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68E45" w14:textId="08B0F157" w:rsidR="00DD23EF" w:rsidRPr="00B67939" w:rsidRDefault="005A67D5" w:rsidP="00391C8C">
      <w:pPr>
        <w:pStyle w:val="BlockText"/>
        <w:spacing w:after="0"/>
        <w:jc w:val="center"/>
        <w:rPr>
          <w:rFonts w:ascii="Arial" w:hAnsi="Arial" w:cs="Arial"/>
          <w:b/>
          <w:sz w:val="22"/>
          <w:szCs w:val="22"/>
        </w:rPr>
      </w:pPr>
      <w:r w:rsidRPr="00B67939">
        <w:rPr>
          <w:rFonts w:ascii="Arial" w:hAnsi="Arial" w:cs="Arial"/>
          <w:b/>
          <w:sz w:val="22"/>
          <w:szCs w:val="22"/>
        </w:rPr>
        <w:t xml:space="preserve">RESOLUTION OF THE </w:t>
      </w:r>
      <w:r w:rsidR="00CD745E">
        <w:rPr>
          <w:rFonts w:ascii="Arial" w:hAnsi="Arial" w:cs="Arial"/>
          <w:b/>
          <w:sz w:val="22"/>
          <w:szCs w:val="22"/>
        </w:rPr>
        <w:t>ARCHAEOLOGICAL</w:t>
      </w:r>
      <w:r w:rsidR="00391C8C">
        <w:rPr>
          <w:rFonts w:ascii="Arial" w:hAnsi="Arial" w:cs="Arial"/>
          <w:b/>
          <w:sz w:val="22"/>
          <w:szCs w:val="22"/>
        </w:rPr>
        <w:t xml:space="preserve"> </w:t>
      </w:r>
      <w:r w:rsidR="00CD745E">
        <w:rPr>
          <w:rFonts w:ascii="Arial" w:hAnsi="Arial" w:cs="Arial"/>
          <w:b/>
          <w:sz w:val="22"/>
          <w:szCs w:val="22"/>
        </w:rPr>
        <w:t xml:space="preserve">COMMISSION </w:t>
      </w:r>
      <w:r w:rsidR="00DD23EF">
        <w:rPr>
          <w:rFonts w:ascii="Arial" w:hAnsi="Arial" w:cs="Arial"/>
          <w:b/>
          <w:sz w:val="22"/>
          <w:szCs w:val="22"/>
        </w:rPr>
        <w:t>FINDING THAT STATE OR LOCAL OFFICIALS CONTINUE TO RECOMMEND MEASURES TO PROMOTE SOCIAL DISTANCING IN CONNECTION WITH PUBLIC MEETINGS</w:t>
      </w:r>
    </w:p>
    <w:p w14:paraId="0408E032" w14:textId="77777777" w:rsidR="005A67D5" w:rsidRPr="00B67939" w:rsidRDefault="005A67D5" w:rsidP="00391C8C">
      <w:pPr>
        <w:pStyle w:val="BlockText"/>
        <w:spacing w:after="0"/>
        <w:jc w:val="both"/>
        <w:rPr>
          <w:rFonts w:ascii="Arial" w:hAnsi="Arial" w:cs="Arial"/>
          <w:sz w:val="22"/>
          <w:szCs w:val="22"/>
          <w:u w:val="single"/>
        </w:rPr>
      </w:pPr>
    </w:p>
    <w:p w14:paraId="3C986EEF" w14:textId="0DE1A171" w:rsidR="00E32420" w:rsidRDefault="005A67D5" w:rsidP="00391C8C">
      <w:pPr>
        <w:pStyle w:val="BlockText"/>
        <w:spacing w:after="0"/>
        <w:jc w:val="both"/>
        <w:rPr>
          <w:rFonts w:ascii="Arial" w:hAnsi="Arial" w:cs="Arial"/>
          <w:sz w:val="22"/>
          <w:szCs w:val="22"/>
        </w:rPr>
      </w:pPr>
      <w:r w:rsidRPr="00B67939">
        <w:rPr>
          <w:rFonts w:ascii="Arial" w:hAnsi="Arial" w:cs="Arial"/>
          <w:sz w:val="22"/>
          <w:szCs w:val="22"/>
        </w:rPr>
        <w:tab/>
      </w:r>
      <w:r w:rsidR="00E32420" w:rsidRPr="00B67939">
        <w:rPr>
          <w:rFonts w:ascii="Arial" w:hAnsi="Arial" w:cs="Arial"/>
          <w:sz w:val="22"/>
          <w:szCs w:val="22"/>
        </w:rPr>
        <w:t>WHEREAS, all meetings of the</w:t>
      </w:r>
      <w:r w:rsidR="00CD745E">
        <w:rPr>
          <w:rFonts w:ascii="Arial" w:hAnsi="Arial" w:cs="Arial"/>
          <w:b/>
          <w:sz w:val="22"/>
          <w:szCs w:val="22"/>
        </w:rPr>
        <w:t xml:space="preserve"> </w:t>
      </w:r>
      <w:r w:rsidR="00CD745E" w:rsidRPr="00CD745E">
        <w:rPr>
          <w:rFonts w:ascii="Arial" w:hAnsi="Arial" w:cs="Arial"/>
          <w:sz w:val="22"/>
          <w:szCs w:val="22"/>
        </w:rPr>
        <w:t>Archaeological</w:t>
      </w:r>
      <w:r w:rsidR="00CD745E">
        <w:rPr>
          <w:rFonts w:ascii="Arial" w:hAnsi="Arial" w:cs="Arial"/>
          <w:sz w:val="22"/>
          <w:szCs w:val="22"/>
        </w:rPr>
        <w:t xml:space="preserve"> Commission</w:t>
      </w:r>
      <w:r w:rsidR="00E32420" w:rsidRPr="00CD745E">
        <w:rPr>
          <w:rFonts w:ascii="Arial" w:hAnsi="Arial" w:cs="Arial"/>
          <w:sz w:val="22"/>
          <w:szCs w:val="22"/>
        </w:rPr>
        <w:t xml:space="preserve"> </w:t>
      </w:r>
      <w:r w:rsidR="00E32420" w:rsidRPr="00B67939">
        <w:rPr>
          <w:rFonts w:ascii="Arial" w:hAnsi="Arial" w:cs="Arial"/>
          <w:sz w:val="22"/>
          <w:szCs w:val="22"/>
        </w:rPr>
        <w:t>and its legislative bodies are open and public, as required by the Ralph M. Brown Act (Cal. Gov. Code §§ 54950 – 54963), so that any member of the public may attend, participate, and view the legislative bodies conduct their business; and</w:t>
      </w:r>
    </w:p>
    <w:p w14:paraId="3EE49D4B" w14:textId="77777777" w:rsidR="00E32420" w:rsidRPr="00B67939" w:rsidRDefault="00E32420" w:rsidP="00391C8C">
      <w:pPr>
        <w:pStyle w:val="BlockText"/>
        <w:spacing w:after="0"/>
        <w:jc w:val="both"/>
        <w:rPr>
          <w:rFonts w:ascii="Arial" w:hAnsi="Arial" w:cs="Arial"/>
          <w:sz w:val="22"/>
          <w:szCs w:val="22"/>
        </w:rPr>
      </w:pPr>
    </w:p>
    <w:p w14:paraId="6373113F" w14:textId="77777777" w:rsidR="00E32420" w:rsidRPr="00B67939" w:rsidRDefault="00E32420" w:rsidP="00391C8C">
      <w:pPr>
        <w:pStyle w:val="BlockText"/>
        <w:jc w:val="both"/>
        <w:rPr>
          <w:rFonts w:ascii="Arial" w:hAnsi="Arial" w:cs="Arial"/>
          <w:sz w:val="22"/>
          <w:szCs w:val="22"/>
        </w:rPr>
      </w:pPr>
      <w:r w:rsidRPr="00B67939">
        <w:rPr>
          <w:rFonts w:ascii="Arial" w:hAnsi="Arial" w:cs="Arial"/>
          <w:sz w:val="22"/>
          <w:szCs w:val="22"/>
        </w:rPr>
        <w:tab/>
        <w:t>WHEREAS, the Brown Act, Government Code section 54953(e), makes provisions for remote teleconferencing participation in meetings by members of a legislative body, without compliance with the requirements of Government Code section 54953(b)(3), subject to the existence of certain conditions; and</w:t>
      </w:r>
    </w:p>
    <w:p w14:paraId="50699745" w14:textId="2611742E" w:rsidR="00E32420" w:rsidRPr="00B67939" w:rsidRDefault="00E32420" w:rsidP="00391C8C">
      <w:pPr>
        <w:pStyle w:val="BlockText"/>
        <w:jc w:val="both"/>
        <w:rPr>
          <w:rFonts w:ascii="Arial" w:hAnsi="Arial" w:cs="Arial"/>
          <w:sz w:val="22"/>
          <w:szCs w:val="22"/>
        </w:rPr>
      </w:pPr>
      <w:r w:rsidRPr="00B67939">
        <w:rPr>
          <w:rFonts w:ascii="Arial" w:hAnsi="Arial" w:cs="Arial"/>
          <w:b/>
          <w:sz w:val="22"/>
          <w:szCs w:val="22"/>
        </w:rPr>
        <w:tab/>
      </w:r>
      <w:r w:rsidRPr="00B67939">
        <w:rPr>
          <w:rFonts w:ascii="Arial" w:hAnsi="Arial" w:cs="Arial"/>
          <w:sz w:val="22"/>
          <w:szCs w:val="22"/>
        </w:rPr>
        <w:t xml:space="preserve">WHEREAS, on March 4, 2020, Governor Newsom issued a Proclamation of a State of Emergency declaring a state of emergency exists due to the outbreak of respiratory illness due to a novel coronavirus (a disease now known as COVID-19), pursuant to the California Emergency Services Act (Government Code section 8625) and that State of Emergency is still in effect </w:t>
      </w:r>
      <w:r w:rsidR="00443648">
        <w:rPr>
          <w:rFonts w:ascii="Arial" w:hAnsi="Arial" w:cs="Arial"/>
          <w:sz w:val="22"/>
          <w:szCs w:val="22"/>
        </w:rPr>
        <w:t>in the State of California; and</w:t>
      </w:r>
    </w:p>
    <w:p w14:paraId="7DDD15CB" w14:textId="30721924" w:rsidR="00E32420" w:rsidRPr="00B67939" w:rsidRDefault="00E32420" w:rsidP="00391C8C">
      <w:pPr>
        <w:pStyle w:val="BlockText"/>
        <w:jc w:val="both"/>
        <w:rPr>
          <w:rFonts w:ascii="Arial" w:hAnsi="Arial" w:cs="Arial"/>
          <w:sz w:val="22"/>
          <w:szCs w:val="22"/>
        </w:rPr>
      </w:pPr>
      <w:r w:rsidRPr="00B67939">
        <w:rPr>
          <w:rFonts w:ascii="Arial" w:hAnsi="Arial" w:cs="Arial"/>
          <w:sz w:val="22"/>
          <w:szCs w:val="22"/>
        </w:rPr>
        <w:tab/>
        <w:t>WHEREAS, as of the date of this Resolution, neither the Governor nor the state Legislature have exercised their respective powers pursuant to Government Code section 8629 to lift the state of emergency either by proclamation or by concurrent resolu</w:t>
      </w:r>
      <w:r w:rsidR="00443648">
        <w:rPr>
          <w:rFonts w:ascii="Arial" w:hAnsi="Arial" w:cs="Arial"/>
          <w:sz w:val="22"/>
          <w:szCs w:val="22"/>
        </w:rPr>
        <w:t>tion the state Legislature; and</w:t>
      </w:r>
    </w:p>
    <w:p w14:paraId="259A03E2" w14:textId="7313A764" w:rsidR="00E32420" w:rsidRPr="00B67939" w:rsidRDefault="00E32420" w:rsidP="00391C8C">
      <w:pPr>
        <w:pStyle w:val="BlockText"/>
        <w:jc w:val="both"/>
        <w:rPr>
          <w:rFonts w:ascii="Arial" w:hAnsi="Arial" w:cs="Arial"/>
          <w:sz w:val="22"/>
          <w:szCs w:val="22"/>
        </w:rPr>
      </w:pPr>
      <w:r w:rsidRPr="00B67939">
        <w:rPr>
          <w:rFonts w:ascii="Arial" w:hAnsi="Arial" w:cs="Arial"/>
          <w:sz w:val="22"/>
          <w:szCs w:val="22"/>
        </w:rPr>
        <w:tab/>
        <w:t>WHEREAS, the California Department of Industrial Relations has issued regulations related to COVID-19 Prevention for employees and places of employment.  Title 8 of the California Code of Regulations, Section 3205(c)(5)(D) specifically recommends physical (social) distancing as one of the measures to decrease the spread of COVID-19 based on the fact that particles containing the virus can travel more than si</w:t>
      </w:r>
      <w:r w:rsidR="00443648">
        <w:rPr>
          <w:rFonts w:ascii="Arial" w:hAnsi="Arial" w:cs="Arial"/>
          <w:sz w:val="22"/>
          <w:szCs w:val="22"/>
        </w:rPr>
        <w:t>x feet, especially indoors; and</w:t>
      </w:r>
    </w:p>
    <w:p w14:paraId="2093C7C0" w14:textId="77777777" w:rsidR="00E32420" w:rsidRPr="00B67939" w:rsidRDefault="00E32420" w:rsidP="00391C8C">
      <w:pPr>
        <w:pStyle w:val="BlockText"/>
        <w:jc w:val="both"/>
        <w:rPr>
          <w:rFonts w:ascii="Arial" w:hAnsi="Arial" w:cs="Arial"/>
          <w:sz w:val="22"/>
          <w:szCs w:val="22"/>
        </w:rPr>
      </w:pPr>
      <w:r w:rsidRPr="00B67939">
        <w:rPr>
          <w:rFonts w:ascii="Arial" w:hAnsi="Arial" w:cs="Arial"/>
          <w:sz w:val="22"/>
          <w:szCs w:val="22"/>
        </w:rPr>
        <w:tab/>
        <w:t>WHEREAS, the Mendocino County Public Health Officer continues to recommend teleconferencing during public meetings of all legislative bodies to protect the community’s health against the spread of COVID-19</w:t>
      </w:r>
      <w:r>
        <w:rPr>
          <w:rFonts w:ascii="Arial" w:hAnsi="Arial" w:cs="Arial"/>
          <w:sz w:val="22"/>
          <w:szCs w:val="22"/>
        </w:rPr>
        <w:t>, based in part on the continued increased safety protection that physical/social distancing provides as one means by which to reduce the risk of COVID-19 transmission</w:t>
      </w:r>
      <w:r w:rsidRPr="00B67939">
        <w:rPr>
          <w:rFonts w:ascii="Arial" w:hAnsi="Arial" w:cs="Arial"/>
          <w:sz w:val="22"/>
          <w:szCs w:val="22"/>
        </w:rPr>
        <w:t>; and</w:t>
      </w:r>
    </w:p>
    <w:p w14:paraId="6062D1A3" w14:textId="6E2A43ED" w:rsidR="00E32420" w:rsidRPr="00B67939" w:rsidRDefault="00E32420" w:rsidP="00391C8C">
      <w:pPr>
        <w:pStyle w:val="BlockText"/>
        <w:jc w:val="both"/>
        <w:rPr>
          <w:rFonts w:ascii="Arial" w:hAnsi="Arial" w:cs="Arial"/>
          <w:sz w:val="22"/>
          <w:szCs w:val="22"/>
        </w:rPr>
      </w:pPr>
      <w:r w:rsidRPr="00B67939">
        <w:rPr>
          <w:rFonts w:ascii="Arial" w:hAnsi="Arial" w:cs="Arial"/>
          <w:sz w:val="22"/>
          <w:szCs w:val="22"/>
        </w:rPr>
        <w:tab/>
        <w:t xml:space="preserve">WHEREAS, the </w:t>
      </w:r>
      <w:r w:rsidR="00CD745E" w:rsidRPr="00CD745E">
        <w:rPr>
          <w:rFonts w:ascii="Arial" w:hAnsi="Arial" w:cs="Arial"/>
          <w:sz w:val="22"/>
          <w:szCs w:val="22"/>
        </w:rPr>
        <w:t>Archaeological</w:t>
      </w:r>
      <w:r w:rsidR="00CD745E">
        <w:rPr>
          <w:rFonts w:ascii="Arial" w:hAnsi="Arial" w:cs="Arial"/>
          <w:sz w:val="22"/>
          <w:szCs w:val="22"/>
        </w:rPr>
        <w:t xml:space="preserve"> Commission</w:t>
      </w:r>
      <w:r w:rsidR="00CD745E" w:rsidRPr="00B67939">
        <w:rPr>
          <w:rFonts w:ascii="Arial" w:hAnsi="Arial" w:cs="Arial"/>
          <w:sz w:val="22"/>
          <w:szCs w:val="22"/>
        </w:rPr>
        <w:t xml:space="preserve"> </w:t>
      </w:r>
      <w:r w:rsidRPr="00B67939">
        <w:rPr>
          <w:rFonts w:ascii="Arial" w:hAnsi="Arial" w:cs="Arial"/>
          <w:sz w:val="22"/>
          <w:szCs w:val="22"/>
        </w:rPr>
        <w:t>finds that state or local officials have imposed or recommended measures to promote social distancing based on the Mendocino County Public Health Officer recommendation and the California Department of Industrial Relations’ issuance of regulations related to COVID-19 Prevention through Title 8 of the California Code of Regulati</w:t>
      </w:r>
      <w:r w:rsidR="00443648">
        <w:rPr>
          <w:rFonts w:ascii="Arial" w:hAnsi="Arial" w:cs="Arial"/>
          <w:sz w:val="22"/>
          <w:szCs w:val="22"/>
        </w:rPr>
        <w:t>ons, Section 3205(c)(5)(D); and</w:t>
      </w:r>
    </w:p>
    <w:p w14:paraId="4A113F98" w14:textId="48CC1B99" w:rsidR="00E32420" w:rsidRDefault="00E32420" w:rsidP="00391C8C">
      <w:pPr>
        <w:pStyle w:val="BlockText"/>
        <w:jc w:val="both"/>
        <w:rPr>
          <w:rFonts w:ascii="Arial" w:hAnsi="Arial" w:cs="Arial"/>
          <w:sz w:val="22"/>
          <w:szCs w:val="22"/>
        </w:rPr>
      </w:pPr>
      <w:r w:rsidRPr="00B67939">
        <w:rPr>
          <w:rFonts w:ascii="Arial" w:hAnsi="Arial" w:cs="Arial"/>
          <w:sz w:val="22"/>
          <w:szCs w:val="22"/>
        </w:rPr>
        <w:tab/>
        <w:t xml:space="preserve">WHEREAS, as a consequence, the </w:t>
      </w:r>
      <w:r w:rsidR="00CD745E" w:rsidRPr="00CD745E">
        <w:rPr>
          <w:rFonts w:ascii="Arial" w:hAnsi="Arial" w:cs="Arial"/>
          <w:sz w:val="22"/>
          <w:szCs w:val="22"/>
        </w:rPr>
        <w:t>Archaeological</w:t>
      </w:r>
      <w:r w:rsidR="00CD745E">
        <w:rPr>
          <w:rFonts w:ascii="Arial" w:hAnsi="Arial" w:cs="Arial"/>
          <w:sz w:val="22"/>
          <w:szCs w:val="22"/>
        </w:rPr>
        <w:t xml:space="preserve"> Commission</w:t>
      </w:r>
      <w:r w:rsidRPr="00B67939">
        <w:rPr>
          <w:rFonts w:ascii="Arial" w:hAnsi="Arial" w:cs="Arial"/>
          <w:sz w:val="22"/>
          <w:szCs w:val="22"/>
        </w:rPr>
        <w:t xml:space="preserve"> does hereby find that current conditions meet the circumstances set for in Government Code section 54953(e)(3) to allow this legislative body to conduct its meetings by teleconferencing without compliance with Government Code section 54953 (b)(3), pursuant to Section 54953(e), and that such legislative body shall comply with the requirements to provide the public with access to the meetings as prescribed by Government Code section 54953(e)(2) to ensure the public can safely participate in and observe local government meetings.</w:t>
      </w:r>
    </w:p>
    <w:p w14:paraId="12C17AD8" w14:textId="300DFF92" w:rsidR="00E32420" w:rsidRPr="00B67939" w:rsidRDefault="00E32420" w:rsidP="00391C8C">
      <w:pPr>
        <w:pStyle w:val="BlockText"/>
        <w:ind w:firstLine="720"/>
        <w:jc w:val="both"/>
        <w:rPr>
          <w:rFonts w:ascii="Arial" w:hAnsi="Arial" w:cs="Arial"/>
          <w:sz w:val="22"/>
          <w:szCs w:val="22"/>
        </w:rPr>
      </w:pPr>
      <w:r w:rsidRPr="00B67939">
        <w:rPr>
          <w:rFonts w:ascii="Arial" w:hAnsi="Arial" w:cs="Arial"/>
          <w:sz w:val="22"/>
          <w:szCs w:val="22"/>
        </w:rPr>
        <w:lastRenderedPageBreak/>
        <w:t xml:space="preserve">NOW, THEREFORE, BE IT RESOLVED </w:t>
      </w:r>
      <w:r>
        <w:rPr>
          <w:rFonts w:ascii="Arial" w:hAnsi="Arial" w:cs="Arial"/>
          <w:sz w:val="22"/>
          <w:szCs w:val="22"/>
        </w:rPr>
        <w:t>b</w:t>
      </w:r>
      <w:r w:rsidRPr="00B67939">
        <w:rPr>
          <w:rFonts w:ascii="Arial" w:hAnsi="Arial" w:cs="Arial"/>
          <w:sz w:val="22"/>
          <w:szCs w:val="22"/>
        </w:rPr>
        <w:t xml:space="preserve">y </w:t>
      </w:r>
      <w:r>
        <w:rPr>
          <w:rFonts w:ascii="Arial" w:hAnsi="Arial" w:cs="Arial"/>
          <w:sz w:val="22"/>
          <w:szCs w:val="22"/>
        </w:rPr>
        <w:t>t</w:t>
      </w:r>
      <w:r w:rsidRPr="00B67939">
        <w:rPr>
          <w:rFonts w:ascii="Arial" w:hAnsi="Arial" w:cs="Arial"/>
          <w:sz w:val="22"/>
          <w:szCs w:val="22"/>
        </w:rPr>
        <w:t xml:space="preserve">he </w:t>
      </w:r>
      <w:r w:rsidR="00CD745E" w:rsidRPr="00CD745E">
        <w:rPr>
          <w:rFonts w:ascii="Arial" w:hAnsi="Arial" w:cs="Arial"/>
          <w:sz w:val="22"/>
          <w:szCs w:val="22"/>
        </w:rPr>
        <w:t>Archaeological</w:t>
      </w:r>
      <w:r w:rsidR="00CD745E">
        <w:rPr>
          <w:rFonts w:ascii="Arial" w:hAnsi="Arial" w:cs="Arial"/>
          <w:sz w:val="22"/>
          <w:szCs w:val="22"/>
        </w:rPr>
        <w:t xml:space="preserve"> Commission</w:t>
      </w:r>
      <w:r w:rsidRPr="00B67939">
        <w:rPr>
          <w:rFonts w:ascii="Arial" w:hAnsi="Arial" w:cs="Arial"/>
          <w:sz w:val="22"/>
          <w:szCs w:val="22"/>
        </w:rPr>
        <w:t xml:space="preserve">, as follows: </w:t>
      </w:r>
    </w:p>
    <w:p w14:paraId="23927508" w14:textId="77777777" w:rsidR="00E32420" w:rsidRPr="00436309" w:rsidRDefault="00E32420" w:rsidP="00391C8C">
      <w:pPr>
        <w:pStyle w:val="BlockText"/>
        <w:jc w:val="both"/>
        <w:rPr>
          <w:rFonts w:ascii="Arial" w:hAnsi="Arial" w:cs="Arial"/>
          <w:sz w:val="22"/>
          <w:szCs w:val="22"/>
        </w:rPr>
      </w:pPr>
      <w:r w:rsidRPr="00436309">
        <w:rPr>
          <w:rFonts w:ascii="Arial" w:hAnsi="Arial" w:cs="Arial"/>
          <w:sz w:val="22"/>
          <w:szCs w:val="22"/>
        </w:rPr>
        <w:t>SECTION 1.</w:t>
      </w:r>
      <w:r w:rsidRPr="00436309">
        <w:rPr>
          <w:rFonts w:ascii="Arial" w:hAnsi="Arial" w:cs="Arial"/>
          <w:sz w:val="22"/>
          <w:szCs w:val="22"/>
        </w:rPr>
        <w:tab/>
      </w:r>
      <w:r w:rsidRPr="00436309">
        <w:rPr>
          <w:rFonts w:ascii="Arial" w:hAnsi="Arial" w:cs="Arial"/>
          <w:sz w:val="22"/>
          <w:szCs w:val="22"/>
          <w:u w:val="single"/>
        </w:rPr>
        <w:t>RECITALS</w:t>
      </w:r>
      <w:r w:rsidRPr="00436309">
        <w:rPr>
          <w:rFonts w:ascii="Arial" w:hAnsi="Arial" w:cs="Arial"/>
          <w:sz w:val="22"/>
          <w:szCs w:val="22"/>
        </w:rPr>
        <w:t xml:space="preserve">.  </w:t>
      </w:r>
    </w:p>
    <w:p w14:paraId="44A06F1A" w14:textId="77777777" w:rsidR="00E32420" w:rsidRPr="00B67939" w:rsidRDefault="00E32420" w:rsidP="00391C8C">
      <w:pPr>
        <w:pStyle w:val="BlockText"/>
        <w:jc w:val="both"/>
        <w:rPr>
          <w:rFonts w:ascii="Arial" w:hAnsi="Arial" w:cs="Arial"/>
          <w:sz w:val="22"/>
          <w:szCs w:val="22"/>
        </w:rPr>
      </w:pPr>
      <w:r w:rsidRPr="00B67939">
        <w:rPr>
          <w:rFonts w:ascii="Arial" w:hAnsi="Arial" w:cs="Arial"/>
          <w:sz w:val="22"/>
          <w:szCs w:val="22"/>
        </w:rPr>
        <w:t>All of the above recitals are true and correct and are incorporated into this Resolution by this reference.</w:t>
      </w:r>
    </w:p>
    <w:p w14:paraId="59D2FEF4" w14:textId="77777777" w:rsidR="00E32420" w:rsidRPr="00436309" w:rsidRDefault="00E32420" w:rsidP="00391C8C">
      <w:pPr>
        <w:pStyle w:val="BlockText"/>
        <w:ind w:left="1440" w:hanging="1440"/>
        <w:jc w:val="both"/>
        <w:rPr>
          <w:rFonts w:ascii="Arial" w:hAnsi="Arial" w:cs="Arial"/>
          <w:sz w:val="22"/>
          <w:szCs w:val="22"/>
        </w:rPr>
      </w:pPr>
      <w:r w:rsidRPr="00436309">
        <w:rPr>
          <w:rFonts w:ascii="Arial" w:hAnsi="Arial" w:cs="Arial"/>
          <w:sz w:val="22"/>
          <w:szCs w:val="22"/>
        </w:rPr>
        <w:t>SECTION 2.</w:t>
      </w:r>
      <w:r w:rsidRPr="00436309">
        <w:rPr>
          <w:rFonts w:ascii="Arial" w:hAnsi="Arial" w:cs="Arial"/>
          <w:sz w:val="22"/>
          <w:szCs w:val="22"/>
        </w:rPr>
        <w:tab/>
      </w:r>
      <w:r>
        <w:rPr>
          <w:rFonts w:ascii="Arial" w:hAnsi="Arial" w:cs="Arial"/>
          <w:sz w:val="22"/>
          <w:szCs w:val="22"/>
          <w:u w:val="single"/>
        </w:rPr>
        <w:t>STATE OR LOCAL OFFICIALS CONTINUE TO RECOMMEND MEASURES TO PROMOTE SOCIAL DISTANCING IN CONNECTION WITH PUBLIC MEETINGS</w:t>
      </w:r>
      <w:r w:rsidRPr="00436309">
        <w:rPr>
          <w:rFonts w:ascii="Arial" w:hAnsi="Arial" w:cs="Arial"/>
          <w:sz w:val="22"/>
          <w:szCs w:val="22"/>
        </w:rPr>
        <w:t xml:space="preserve">.  </w:t>
      </w:r>
    </w:p>
    <w:p w14:paraId="0E8BAD90" w14:textId="524D5B10" w:rsidR="00E32420" w:rsidRPr="00B67939" w:rsidRDefault="00CD745E" w:rsidP="00391C8C">
      <w:pPr>
        <w:pStyle w:val="BlockText"/>
        <w:jc w:val="both"/>
        <w:rPr>
          <w:rFonts w:ascii="Arial" w:hAnsi="Arial" w:cs="Arial"/>
          <w:sz w:val="22"/>
          <w:szCs w:val="22"/>
        </w:rPr>
      </w:pPr>
      <w:r w:rsidRPr="00CD745E">
        <w:rPr>
          <w:rFonts w:ascii="Arial" w:hAnsi="Arial" w:cs="Arial"/>
          <w:sz w:val="22"/>
          <w:szCs w:val="22"/>
        </w:rPr>
        <w:t>Archaeological</w:t>
      </w:r>
      <w:r>
        <w:rPr>
          <w:rFonts w:ascii="Arial" w:hAnsi="Arial" w:cs="Arial"/>
          <w:sz w:val="22"/>
          <w:szCs w:val="22"/>
        </w:rPr>
        <w:t xml:space="preserve"> Commission</w:t>
      </w:r>
      <w:r w:rsidR="00E32420" w:rsidRPr="00B67939">
        <w:rPr>
          <w:rFonts w:ascii="Arial" w:hAnsi="Arial" w:cs="Arial"/>
          <w:sz w:val="22"/>
          <w:szCs w:val="22"/>
        </w:rPr>
        <w:t xml:space="preserve"> finds that </w:t>
      </w:r>
      <w:r w:rsidR="00E32420">
        <w:rPr>
          <w:rFonts w:ascii="Arial" w:hAnsi="Arial" w:cs="Arial"/>
          <w:sz w:val="22"/>
          <w:szCs w:val="22"/>
        </w:rPr>
        <w:t xml:space="preserve">State or local officials continue to recommend measures to promote social distancing </w:t>
      </w:r>
      <w:r w:rsidR="00E32420" w:rsidRPr="00B67939">
        <w:rPr>
          <w:rFonts w:ascii="Arial" w:hAnsi="Arial" w:cs="Arial"/>
          <w:sz w:val="22"/>
          <w:szCs w:val="22"/>
        </w:rPr>
        <w:t>pursuant to Government Code section 54953(e)(3) to allow legislative bodies to use teleconferencing to hold public meetings in accordance with Government Code section 54953(e)(2) to ensure members of the public have continued access to safely observe and participate in local government meetings.</w:t>
      </w:r>
    </w:p>
    <w:p w14:paraId="1F8E1567" w14:textId="77777777" w:rsidR="00E32420" w:rsidRPr="00436309" w:rsidRDefault="00E32420" w:rsidP="00391C8C">
      <w:pPr>
        <w:pStyle w:val="BlockText"/>
        <w:jc w:val="both"/>
        <w:rPr>
          <w:rFonts w:ascii="Arial" w:hAnsi="Arial" w:cs="Arial"/>
          <w:sz w:val="22"/>
          <w:szCs w:val="22"/>
        </w:rPr>
      </w:pPr>
      <w:r w:rsidRPr="00436309">
        <w:rPr>
          <w:rFonts w:ascii="Arial" w:hAnsi="Arial" w:cs="Arial"/>
          <w:sz w:val="22"/>
          <w:szCs w:val="22"/>
        </w:rPr>
        <w:t>SECTION 3.</w:t>
      </w:r>
      <w:r w:rsidRPr="00436309">
        <w:rPr>
          <w:rFonts w:ascii="Arial" w:hAnsi="Arial" w:cs="Arial"/>
          <w:sz w:val="22"/>
          <w:szCs w:val="22"/>
        </w:rPr>
        <w:tab/>
      </w:r>
      <w:r w:rsidRPr="00436309">
        <w:rPr>
          <w:rFonts w:ascii="Arial" w:hAnsi="Arial" w:cs="Arial"/>
          <w:sz w:val="22"/>
          <w:szCs w:val="22"/>
          <w:u w:val="single"/>
        </w:rPr>
        <w:t>REMOTE TELECONFERENCE MEETINGS</w:t>
      </w:r>
      <w:r w:rsidRPr="00436309">
        <w:rPr>
          <w:rFonts w:ascii="Arial" w:hAnsi="Arial" w:cs="Arial"/>
          <w:sz w:val="22"/>
          <w:szCs w:val="22"/>
        </w:rPr>
        <w:t xml:space="preserve">. </w:t>
      </w:r>
    </w:p>
    <w:p w14:paraId="28D7CAB7" w14:textId="5714D003" w:rsidR="00E32420" w:rsidRPr="00B67939" w:rsidRDefault="00CD745E" w:rsidP="00391C8C">
      <w:pPr>
        <w:pStyle w:val="BlockText"/>
        <w:jc w:val="both"/>
        <w:rPr>
          <w:rFonts w:ascii="Arial" w:hAnsi="Arial" w:cs="Arial"/>
          <w:sz w:val="22"/>
          <w:szCs w:val="22"/>
        </w:rPr>
      </w:pPr>
      <w:r w:rsidRPr="00CD745E">
        <w:rPr>
          <w:rFonts w:ascii="Arial" w:hAnsi="Arial" w:cs="Arial"/>
          <w:sz w:val="22"/>
          <w:szCs w:val="22"/>
        </w:rPr>
        <w:t>Archaeological</w:t>
      </w:r>
      <w:r>
        <w:rPr>
          <w:rFonts w:ascii="Arial" w:hAnsi="Arial" w:cs="Arial"/>
          <w:sz w:val="22"/>
          <w:szCs w:val="22"/>
        </w:rPr>
        <w:t xml:space="preserve"> Commission</w:t>
      </w:r>
      <w:r>
        <w:rPr>
          <w:rFonts w:ascii="Arial" w:hAnsi="Arial" w:cs="Arial"/>
          <w:sz w:val="22"/>
          <w:szCs w:val="22"/>
        </w:rPr>
        <w:t xml:space="preserve"> </w:t>
      </w:r>
      <w:r w:rsidR="00E32420">
        <w:rPr>
          <w:rFonts w:ascii="Arial" w:hAnsi="Arial" w:cs="Arial"/>
          <w:sz w:val="22"/>
          <w:szCs w:val="22"/>
        </w:rPr>
        <w:t>i</w:t>
      </w:r>
      <w:r w:rsidR="00E32420" w:rsidRPr="00B67939">
        <w:rPr>
          <w:rFonts w:ascii="Arial" w:hAnsi="Arial" w:cs="Arial"/>
          <w:sz w:val="22"/>
          <w:szCs w:val="22"/>
        </w:rPr>
        <w:t>s hereby authorized to take all actions necessary to carry out the intent and purpose of this Resolution including, conducting open and public meetings in accordance with Government Code section 54953(e)(2) and other applicable provisions of the Brown Act.</w:t>
      </w:r>
    </w:p>
    <w:p w14:paraId="79888E17" w14:textId="77777777" w:rsidR="00E32420" w:rsidRPr="00436309" w:rsidRDefault="00E32420" w:rsidP="00391C8C">
      <w:pPr>
        <w:pStyle w:val="BlockText"/>
        <w:jc w:val="both"/>
        <w:rPr>
          <w:rFonts w:ascii="Arial" w:hAnsi="Arial" w:cs="Arial"/>
          <w:sz w:val="22"/>
          <w:szCs w:val="22"/>
        </w:rPr>
      </w:pPr>
      <w:r w:rsidRPr="00436309">
        <w:rPr>
          <w:rFonts w:ascii="Arial" w:hAnsi="Arial" w:cs="Arial"/>
          <w:sz w:val="22"/>
          <w:szCs w:val="22"/>
        </w:rPr>
        <w:t>SECTION 4.</w:t>
      </w:r>
      <w:r w:rsidRPr="00436309">
        <w:rPr>
          <w:rFonts w:ascii="Arial" w:hAnsi="Arial" w:cs="Arial"/>
          <w:sz w:val="22"/>
          <w:szCs w:val="22"/>
        </w:rPr>
        <w:tab/>
      </w:r>
      <w:r w:rsidRPr="00436309">
        <w:rPr>
          <w:rFonts w:ascii="Arial" w:hAnsi="Arial" w:cs="Arial"/>
          <w:sz w:val="22"/>
          <w:szCs w:val="22"/>
          <w:u w:val="single"/>
        </w:rPr>
        <w:t>EFFECTIVE DATE</w:t>
      </w:r>
      <w:r w:rsidRPr="00436309">
        <w:rPr>
          <w:rFonts w:ascii="Arial" w:hAnsi="Arial" w:cs="Arial"/>
          <w:sz w:val="22"/>
          <w:szCs w:val="22"/>
        </w:rPr>
        <w:t xml:space="preserve">.  </w:t>
      </w:r>
    </w:p>
    <w:p w14:paraId="06C010BB" w14:textId="77777777" w:rsidR="00E32420" w:rsidRDefault="00E32420" w:rsidP="00391C8C">
      <w:pPr>
        <w:pStyle w:val="BlockText"/>
        <w:jc w:val="both"/>
        <w:rPr>
          <w:rFonts w:ascii="Arial" w:hAnsi="Arial" w:cs="Arial"/>
          <w:sz w:val="22"/>
          <w:szCs w:val="22"/>
        </w:rPr>
      </w:pPr>
      <w:r w:rsidRPr="00B67939">
        <w:rPr>
          <w:rFonts w:ascii="Arial" w:hAnsi="Arial" w:cs="Arial"/>
          <w:sz w:val="22"/>
          <w:szCs w:val="22"/>
        </w:rPr>
        <w:t>This Resolution shall take effect immediately upon its adoption.</w:t>
      </w:r>
    </w:p>
    <w:p w14:paraId="494E5D5B" w14:textId="58E136BC" w:rsidR="00E32420" w:rsidRPr="00B67939" w:rsidRDefault="00E32420" w:rsidP="00391C8C">
      <w:pPr>
        <w:pStyle w:val="BlockText"/>
        <w:ind w:firstLine="720"/>
        <w:jc w:val="both"/>
        <w:rPr>
          <w:rFonts w:ascii="Arial" w:eastAsia="Calibri" w:hAnsi="Arial" w:cs="Arial"/>
          <w:sz w:val="22"/>
          <w:szCs w:val="22"/>
        </w:rPr>
      </w:pPr>
      <w:r w:rsidRPr="00B67939">
        <w:rPr>
          <w:rFonts w:ascii="Arial" w:hAnsi="Arial" w:cs="Arial"/>
          <w:sz w:val="22"/>
          <w:szCs w:val="22"/>
        </w:rPr>
        <w:tab/>
      </w:r>
      <w:r w:rsidRPr="00B67939">
        <w:rPr>
          <w:rFonts w:ascii="Arial" w:eastAsia="Calibri" w:hAnsi="Arial" w:cs="Arial"/>
          <w:sz w:val="22"/>
          <w:szCs w:val="22"/>
        </w:rPr>
        <w:t xml:space="preserve">The foregoing Resolution introduced by____________, seconded by ___________, and carried this _____ of </w:t>
      </w:r>
      <w:r>
        <w:rPr>
          <w:rFonts w:ascii="Arial" w:eastAsia="Calibri" w:hAnsi="Arial" w:cs="Arial"/>
          <w:sz w:val="22"/>
          <w:szCs w:val="22"/>
        </w:rPr>
        <w:t>________________</w:t>
      </w:r>
      <w:r w:rsidRPr="00B67939">
        <w:rPr>
          <w:rFonts w:ascii="Arial" w:eastAsia="Calibri" w:hAnsi="Arial" w:cs="Arial"/>
          <w:sz w:val="22"/>
          <w:szCs w:val="22"/>
        </w:rPr>
        <w:t xml:space="preserve"> 2021, by</w:t>
      </w:r>
      <w:r>
        <w:rPr>
          <w:rFonts w:ascii="Arial" w:eastAsia="Calibri" w:hAnsi="Arial" w:cs="Arial"/>
          <w:sz w:val="22"/>
          <w:szCs w:val="22"/>
        </w:rPr>
        <w:t xml:space="preserve"> the</w:t>
      </w:r>
      <w:r w:rsidRPr="00B67939">
        <w:rPr>
          <w:rFonts w:ascii="Arial" w:eastAsia="Calibri" w:hAnsi="Arial" w:cs="Arial"/>
          <w:sz w:val="22"/>
          <w:szCs w:val="22"/>
        </w:rPr>
        <w:t xml:space="preserve"> </w:t>
      </w:r>
      <w:r w:rsidR="00CD745E" w:rsidRPr="00CD745E">
        <w:rPr>
          <w:rFonts w:ascii="Arial" w:hAnsi="Arial" w:cs="Arial"/>
          <w:sz w:val="22"/>
          <w:szCs w:val="22"/>
        </w:rPr>
        <w:t>Archaeological</w:t>
      </w:r>
      <w:r w:rsidR="00CD745E">
        <w:rPr>
          <w:rFonts w:ascii="Arial" w:hAnsi="Arial" w:cs="Arial"/>
          <w:sz w:val="22"/>
          <w:szCs w:val="22"/>
        </w:rPr>
        <w:t xml:space="preserve"> Commission</w:t>
      </w:r>
      <w:bookmarkStart w:id="0" w:name="_GoBack"/>
      <w:bookmarkEnd w:id="0"/>
      <w:r>
        <w:rPr>
          <w:rFonts w:ascii="Arial" w:hAnsi="Arial" w:cs="Arial"/>
          <w:b/>
          <w:sz w:val="22"/>
          <w:szCs w:val="22"/>
        </w:rPr>
        <w:t xml:space="preserve">, </w:t>
      </w:r>
      <w:r w:rsidRPr="007E4A4E">
        <w:rPr>
          <w:rFonts w:ascii="Arial" w:hAnsi="Arial" w:cs="Arial"/>
          <w:sz w:val="22"/>
          <w:szCs w:val="22"/>
        </w:rPr>
        <w:t>by</w:t>
      </w:r>
      <w:r>
        <w:rPr>
          <w:rFonts w:ascii="Arial" w:hAnsi="Arial" w:cs="Arial"/>
          <w:b/>
          <w:sz w:val="22"/>
          <w:szCs w:val="22"/>
        </w:rPr>
        <w:t xml:space="preserve"> </w:t>
      </w:r>
      <w:r w:rsidRPr="00B67939">
        <w:rPr>
          <w:rFonts w:ascii="Arial" w:eastAsia="Calibri" w:hAnsi="Arial" w:cs="Arial"/>
          <w:sz w:val="22"/>
          <w:szCs w:val="22"/>
        </w:rPr>
        <w:t>the following vote:</w:t>
      </w:r>
    </w:p>
    <w:p w14:paraId="5E603530" w14:textId="77777777" w:rsidR="00E32420" w:rsidRPr="00B67939" w:rsidRDefault="00E32420" w:rsidP="00391C8C">
      <w:pPr>
        <w:widowControl w:val="0"/>
        <w:tabs>
          <w:tab w:val="left" w:pos="720"/>
          <w:tab w:val="left" w:pos="2160"/>
          <w:tab w:val="left" w:pos="5040"/>
        </w:tabs>
        <w:spacing w:line="240" w:lineRule="auto"/>
        <w:jc w:val="both"/>
        <w:rPr>
          <w:rFonts w:ascii="Arial" w:hAnsi="Arial" w:cs="Arial"/>
          <w:position w:val="18"/>
          <w:sz w:val="22"/>
          <w:szCs w:val="22"/>
        </w:rPr>
      </w:pPr>
      <w:r w:rsidRPr="00B67939">
        <w:rPr>
          <w:rFonts w:ascii="Arial" w:hAnsi="Arial" w:cs="Arial"/>
          <w:position w:val="18"/>
          <w:sz w:val="22"/>
          <w:szCs w:val="22"/>
        </w:rPr>
        <w:t>AYES:</w:t>
      </w:r>
    </w:p>
    <w:p w14:paraId="2BE55711" w14:textId="77777777" w:rsidR="00E32420" w:rsidRPr="00B67939" w:rsidRDefault="00E32420" w:rsidP="00391C8C">
      <w:pPr>
        <w:widowControl w:val="0"/>
        <w:tabs>
          <w:tab w:val="left" w:pos="720"/>
          <w:tab w:val="left" w:pos="2160"/>
          <w:tab w:val="left" w:pos="5040"/>
        </w:tabs>
        <w:spacing w:line="240" w:lineRule="auto"/>
        <w:jc w:val="both"/>
        <w:rPr>
          <w:rFonts w:ascii="Arial" w:hAnsi="Arial" w:cs="Arial"/>
          <w:position w:val="18"/>
          <w:sz w:val="22"/>
          <w:szCs w:val="22"/>
        </w:rPr>
      </w:pPr>
      <w:r w:rsidRPr="00B67939">
        <w:rPr>
          <w:rFonts w:ascii="Arial" w:hAnsi="Arial" w:cs="Arial"/>
          <w:position w:val="18"/>
          <w:sz w:val="22"/>
          <w:szCs w:val="22"/>
        </w:rPr>
        <w:t>NO:</w:t>
      </w:r>
    </w:p>
    <w:p w14:paraId="1849FED8" w14:textId="77777777" w:rsidR="00E32420" w:rsidRPr="00B67939" w:rsidRDefault="00E32420" w:rsidP="00391C8C">
      <w:pPr>
        <w:widowControl w:val="0"/>
        <w:tabs>
          <w:tab w:val="left" w:pos="720"/>
          <w:tab w:val="left" w:pos="2160"/>
          <w:tab w:val="left" w:pos="5040"/>
        </w:tabs>
        <w:spacing w:line="240" w:lineRule="auto"/>
        <w:jc w:val="both"/>
        <w:rPr>
          <w:rFonts w:ascii="Arial" w:hAnsi="Arial" w:cs="Arial"/>
          <w:position w:val="18"/>
          <w:sz w:val="22"/>
          <w:szCs w:val="22"/>
        </w:rPr>
      </w:pPr>
      <w:r w:rsidRPr="00B67939">
        <w:rPr>
          <w:rFonts w:ascii="Arial" w:hAnsi="Arial" w:cs="Arial"/>
          <w:position w:val="18"/>
          <w:sz w:val="22"/>
          <w:szCs w:val="22"/>
        </w:rPr>
        <w:t>ABSENT:</w:t>
      </w:r>
    </w:p>
    <w:p w14:paraId="69C26BE0" w14:textId="77777777" w:rsidR="00E32420" w:rsidRPr="00B67939" w:rsidRDefault="00E32420" w:rsidP="00391C8C">
      <w:pPr>
        <w:widowControl w:val="0"/>
        <w:tabs>
          <w:tab w:val="left" w:pos="720"/>
          <w:tab w:val="left" w:pos="2160"/>
          <w:tab w:val="left" w:pos="5040"/>
        </w:tabs>
        <w:spacing w:line="240" w:lineRule="auto"/>
        <w:jc w:val="both"/>
        <w:rPr>
          <w:rFonts w:ascii="Arial" w:hAnsi="Arial" w:cs="Arial"/>
          <w:position w:val="18"/>
          <w:sz w:val="22"/>
          <w:szCs w:val="22"/>
        </w:rPr>
      </w:pPr>
      <w:r w:rsidRPr="00B67939">
        <w:rPr>
          <w:rFonts w:ascii="Arial" w:hAnsi="Arial" w:cs="Arial"/>
          <w:position w:val="18"/>
          <w:sz w:val="22"/>
          <w:szCs w:val="22"/>
        </w:rPr>
        <w:t>ABSTAIN:</w:t>
      </w:r>
    </w:p>
    <w:p w14:paraId="62B14E2F" w14:textId="77777777" w:rsidR="00E32420" w:rsidRPr="00B67939" w:rsidRDefault="00E32420" w:rsidP="00391C8C">
      <w:pPr>
        <w:spacing w:line="240" w:lineRule="auto"/>
        <w:ind w:firstLine="720"/>
        <w:jc w:val="both"/>
        <w:rPr>
          <w:rFonts w:ascii="Arial" w:eastAsia="Calibri" w:hAnsi="Arial" w:cs="Arial"/>
          <w:sz w:val="22"/>
          <w:szCs w:val="22"/>
        </w:rPr>
      </w:pPr>
      <w:r w:rsidRPr="00B67939">
        <w:rPr>
          <w:rFonts w:ascii="Arial" w:eastAsia="Calibri" w:hAnsi="Arial" w:cs="Arial"/>
          <w:sz w:val="22"/>
          <w:szCs w:val="22"/>
        </w:rPr>
        <w:t>WHEREUPON, the Chair declared said Resolution adopted and SO ORDERED.</w:t>
      </w:r>
    </w:p>
    <w:p w14:paraId="47114ACC" w14:textId="77777777" w:rsidR="00E32420" w:rsidRPr="00B67939" w:rsidRDefault="00E32420" w:rsidP="00E32420">
      <w:pPr>
        <w:spacing w:line="259" w:lineRule="auto"/>
        <w:ind w:firstLine="720"/>
        <w:rPr>
          <w:rFonts w:ascii="Arial" w:eastAsia="Calibri" w:hAnsi="Arial" w:cs="Arial"/>
          <w:sz w:val="22"/>
          <w:szCs w:val="22"/>
        </w:rPr>
      </w:pPr>
    </w:p>
    <w:p w14:paraId="761947D5" w14:textId="0D9286E9" w:rsidR="0019210F" w:rsidRPr="00B67939" w:rsidRDefault="0019210F" w:rsidP="00E32420">
      <w:pPr>
        <w:pStyle w:val="BlockText"/>
        <w:rPr>
          <w:rFonts w:ascii="Arial" w:eastAsia="Calibri" w:hAnsi="Arial" w:cs="Arial"/>
          <w:sz w:val="22"/>
          <w:szCs w:val="22"/>
        </w:rPr>
      </w:pPr>
    </w:p>
    <w:sectPr w:rsidR="0019210F" w:rsidRPr="00B67939" w:rsidSect="00206DE8">
      <w:headerReference w:type="even" r:id="rId8"/>
      <w:headerReference w:type="default" r:id="rId9"/>
      <w:footerReference w:type="default" r:id="rId10"/>
      <w:headerReference w:type="first" r:id="rId11"/>
      <w:pgSz w:w="12240" w:h="15840" w:code="1"/>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E725" w14:textId="77777777" w:rsidR="006A764E" w:rsidRDefault="006A764E">
      <w:r>
        <w:separator/>
      </w:r>
    </w:p>
  </w:endnote>
  <w:endnote w:type="continuationSeparator" w:id="0">
    <w:p w14:paraId="3B13B0F2" w14:textId="77777777" w:rsidR="006A764E" w:rsidRDefault="006A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068280"/>
      <w:docPartObj>
        <w:docPartGallery w:val="Page Numbers (Bottom of Page)"/>
        <w:docPartUnique/>
      </w:docPartObj>
    </w:sdtPr>
    <w:sdtEndPr>
      <w:rPr>
        <w:rFonts w:ascii="Arial" w:hAnsi="Arial" w:cs="Arial"/>
        <w:noProof/>
        <w:sz w:val="24"/>
        <w:szCs w:val="24"/>
      </w:rPr>
    </w:sdtEndPr>
    <w:sdtContent>
      <w:p w14:paraId="401C2148" w14:textId="38E41C75" w:rsidR="002E7B30" w:rsidRPr="00DF330B" w:rsidRDefault="002E7B30" w:rsidP="00CF7584">
        <w:pPr>
          <w:pStyle w:val="Footer"/>
          <w:jc w:val="center"/>
          <w:rPr>
            <w:rFonts w:ascii="Arial" w:hAnsi="Arial" w:cs="Arial"/>
            <w:sz w:val="24"/>
            <w:szCs w:val="24"/>
          </w:rPr>
        </w:pPr>
        <w:r w:rsidRPr="00DF330B">
          <w:rPr>
            <w:rFonts w:ascii="Arial" w:hAnsi="Arial" w:cs="Arial"/>
            <w:sz w:val="24"/>
            <w:szCs w:val="24"/>
          </w:rPr>
          <w:fldChar w:fldCharType="begin"/>
        </w:r>
        <w:r w:rsidRPr="00DF330B">
          <w:rPr>
            <w:rFonts w:ascii="Arial" w:hAnsi="Arial" w:cs="Arial"/>
            <w:sz w:val="24"/>
            <w:szCs w:val="24"/>
          </w:rPr>
          <w:instrText xml:space="preserve"> PAGE   \* MERGEFORMAT </w:instrText>
        </w:r>
        <w:r w:rsidRPr="00DF330B">
          <w:rPr>
            <w:rFonts w:ascii="Arial" w:hAnsi="Arial" w:cs="Arial"/>
            <w:sz w:val="24"/>
            <w:szCs w:val="24"/>
          </w:rPr>
          <w:fldChar w:fldCharType="separate"/>
        </w:r>
        <w:r w:rsidR="00CD745E">
          <w:rPr>
            <w:rFonts w:ascii="Arial" w:hAnsi="Arial" w:cs="Arial"/>
            <w:noProof/>
            <w:sz w:val="24"/>
            <w:szCs w:val="24"/>
          </w:rPr>
          <w:t>2</w:t>
        </w:r>
        <w:r w:rsidRPr="00DF330B">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5A5B5" w14:textId="77777777" w:rsidR="006A764E" w:rsidRDefault="006A764E">
      <w:r>
        <w:separator/>
      </w:r>
    </w:p>
  </w:footnote>
  <w:footnote w:type="continuationSeparator" w:id="0">
    <w:p w14:paraId="10A355A6" w14:textId="77777777" w:rsidR="006A764E" w:rsidRDefault="006A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24369" w14:textId="77777777" w:rsidR="0064761C" w:rsidRDefault="006A764E">
    <w:pPr>
      <w:pStyle w:val="Header"/>
    </w:pPr>
    <w:r>
      <w:rPr>
        <w:noProof/>
      </w:rPr>
      <w:pict w14:anchorId="22410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8" type="#_x0000_t136" style="position:absolute;margin-left:0;margin-top:0;width:560.6pt;height:160.15pt;rotation:315;z-index:-251660288;mso-position-horizontal:center;mso-position-horizontal-relative:margin;mso-position-vertical:center;mso-position-vertical-relative:margin" o:allowincell="f" fillcolor="#ddd"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0681" w14:textId="647CA908" w:rsidR="0064761C" w:rsidRDefault="0064761C" w:rsidP="00C111C6">
    <w:pPr>
      <w:pStyle w:val="Header"/>
      <w:spacing w:line="240" w:lineRule="exact"/>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8EB19" w14:textId="77777777" w:rsidR="0064761C" w:rsidRDefault="006A764E">
    <w:pPr>
      <w:pStyle w:val="Header"/>
    </w:pPr>
    <w:r>
      <w:rPr>
        <w:noProof/>
      </w:rPr>
      <w:pict w14:anchorId="65DB2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7" type="#_x0000_t136" style="position:absolute;margin-left:0;margin-top:0;width:560.6pt;height:160.15pt;rotation:315;z-index:-251661312;mso-position-horizontal:center;mso-position-horizontal-relative:margin;mso-position-vertical:center;mso-position-vertical-relative:margin" o:allowincell="f" fillcolor="#ddd"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83C3C"/>
    <w:multiLevelType w:val="hybridMultilevel"/>
    <w:tmpl w:val="7D74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1"/>
    <w:docVar w:name="CaptionBoxStyle" w:val="0"/>
    <w:docVar w:name="CourtAlignment" w:val="0"/>
    <w:docVar w:name="CourtName" w:val="~"/>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0"/>
    <w:docVar w:name="RightBorderStyle" w:val="1"/>
    <w:docVar w:name="SigBlkYes" w:val="0"/>
    <w:docVar w:name="SignWith" w:val=" "/>
    <w:docVar w:name="SummaryInFtr" w:val="0"/>
  </w:docVars>
  <w:rsids>
    <w:rsidRoot w:val="00857258"/>
    <w:rsid w:val="000110AA"/>
    <w:rsid w:val="000112A5"/>
    <w:rsid w:val="0003210D"/>
    <w:rsid w:val="00036011"/>
    <w:rsid w:val="00053103"/>
    <w:rsid w:val="00054973"/>
    <w:rsid w:val="000804BB"/>
    <w:rsid w:val="00096A89"/>
    <w:rsid w:val="00097D6F"/>
    <w:rsid w:val="000A2CD9"/>
    <w:rsid w:val="000E22D3"/>
    <w:rsid w:val="000F61B9"/>
    <w:rsid w:val="00105ACF"/>
    <w:rsid w:val="00123D98"/>
    <w:rsid w:val="001658B7"/>
    <w:rsid w:val="001753AC"/>
    <w:rsid w:val="001809D4"/>
    <w:rsid w:val="00183313"/>
    <w:rsid w:val="00191381"/>
    <w:rsid w:val="0019210F"/>
    <w:rsid w:val="00196FE7"/>
    <w:rsid w:val="001B30D0"/>
    <w:rsid w:val="001B568A"/>
    <w:rsid w:val="001E2983"/>
    <w:rsid w:val="001E4AC3"/>
    <w:rsid w:val="00203222"/>
    <w:rsid w:val="00206DE8"/>
    <w:rsid w:val="0023128C"/>
    <w:rsid w:val="00251730"/>
    <w:rsid w:val="00257BB3"/>
    <w:rsid w:val="002C3E84"/>
    <w:rsid w:val="002C5191"/>
    <w:rsid w:val="002E5937"/>
    <w:rsid w:val="002E7B30"/>
    <w:rsid w:val="002F60FA"/>
    <w:rsid w:val="003039B8"/>
    <w:rsid w:val="00325DEA"/>
    <w:rsid w:val="00341417"/>
    <w:rsid w:val="00391C8C"/>
    <w:rsid w:val="0039371B"/>
    <w:rsid w:val="003D7C28"/>
    <w:rsid w:val="003E5E61"/>
    <w:rsid w:val="0043493D"/>
    <w:rsid w:val="00437C0E"/>
    <w:rsid w:val="00443648"/>
    <w:rsid w:val="00475FF3"/>
    <w:rsid w:val="004869EE"/>
    <w:rsid w:val="004B1464"/>
    <w:rsid w:val="004D087A"/>
    <w:rsid w:val="004F3E6E"/>
    <w:rsid w:val="005205EE"/>
    <w:rsid w:val="00536B33"/>
    <w:rsid w:val="00544020"/>
    <w:rsid w:val="00544EF2"/>
    <w:rsid w:val="005644BD"/>
    <w:rsid w:val="00573220"/>
    <w:rsid w:val="00582D70"/>
    <w:rsid w:val="0058552C"/>
    <w:rsid w:val="005A67D5"/>
    <w:rsid w:val="005D748A"/>
    <w:rsid w:val="005E6EBB"/>
    <w:rsid w:val="00627AA0"/>
    <w:rsid w:val="0063509A"/>
    <w:rsid w:val="00646D26"/>
    <w:rsid w:val="0064761C"/>
    <w:rsid w:val="00662263"/>
    <w:rsid w:val="00667AE2"/>
    <w:rsid w:val="00693A11"/>
    <w:rsid w:val="00694B0F"/>
    <w:rsid w:val="006A764E"/>
    <w:rsid w:val="006A7CB5"/>
    <w:rsid w:val="006B7FFD"/>
    <w:rsid w:val="006F4B4F"/>
    <w:rsid w:val="006F51F4"/>
    <w:rsid w:val="0070518F"/>
    <w:rsid w:val="00705B49"/>
    <w:rsid w:val="00715805"/>
    <w:rsid w:val="0076536D"/>
    <w:rsid w:val="00792ECC"/>
    <w:rsid w:val="00794EC5"/>
    <w:rsid w:val="007A0D7F"/>
    <w:rsid w:val="007B3AEC"/>
    <w:rsid w:val="007C642A"/>
    <w:rsid w:val="007C68F5"/>
    <w:rsid w:val="007D07DD"/>
    <w:rsid w:val="007E4A4E"/>
    <w:rsid w:val="007F451E"/>
    <w:rsid w:val="00805BA0"/>
    <w:rsid w:val="00855E03"/>
    <w:rsid w:val="00857258"/>
    <w:rsid w:val="00860201"/>
    <w:rsid w:val="0086632A"/>
    <w:rsid w:val="0086788F"/>
    <w:rsid w:val="00870796"/>
    <w:rsid w:val="008863E1"/>
    <w:rsid w:val="008A6AE6"/>
    <w:rsid w:val="008F0784"/>
    <w:rsid w:val="00906BF6"/>
    <w:rsid w:val="00963B85"/>
    <w:rsid w:val="00975731"/>
    <w:rsid w:val="0099461F"/>
    <w:rsid w:val="009A009C"/>
    <w:rsid w:val="009C0375"/>
    <w:rsid w:val="009E22BC"/>
    <w:rsid w:val="009E6F5A"/>
    <w:rsid w:val="00A078DF"/>
    <w:rsid w:val="00A22482"/>
    <w:rsid w:val="00A40E09"/>
    <w:rsid w:val="00A80090"/>
    <w:rsid w:val="00A817F2"/>
    <w:rsid w:val="00A911CF"/>
    <w:rsid w:val="00AA7878"/>
    <w:rsid w:val="00AC3D39"/>
    <w:rsid w:val="00AC3ED3"/>
    <w:rsid w:val="00AD3585"/>
    <w:rsid w:val="00AE3ACF"/>
    <w:rsid w:val="00AE5B73"/>
    <w:rsid w:val="00AE5DCA"/>
    <w:rsid w:val="00B22662"/>
    <w:rsid w:val="00B46E6D"/>
    <w:rsid w:val="00B50E0B"/>
    <w:rsid w:val="00B512EE"/>
    <w:rsid w:val="00B51ACA"/>
    <w:rsid w:val="00B52F1E"/>
    <w:rsid w:val="00B549A2"/>
    <w:rsid w:val="00B6058A"/>
    <w:rsid w:val="00B67939"/>
    <w:rsid w:val="00B67A78"/>
    <w:rsid w:val="00B831EF"/>
    <w:rsid w:val="00B968C8"/>
    <w:rsid w:val="00BF0CAD"/>
    <w:rsid w:val="00BF0CF3"/>
    <w:rsid w:val="00C0546A"/>
    <w:rsid w:val="00C06978"/>
    <w:rsid w:val="00C111C6"/>
    <w:rsid w:val="00C20B80"/>
    <w:rsid w:val="00C41AB5"/>
    <w:rsid w:val="00C42607"/>
    <w:rsid w:val="00C647D0"/>
    <w:rsid w:val="00C64F60"/>
    <w:rsid w:val="00CB28A5"/>
    <w:rsid w:val="00CB515A"/>
    <w:rsid w:val="00CB534E"/>
    <w:rsid w:val="00CC0CDC"/>
    <w:rsid w:val="00CD745E"/>
    <w:rsid w:val="00CE369B"/>
    <w:rsid w:val="00CE3860"/>
    <w:rsid w:val="00CF2145"/>
    <w:rsid w:val="00CF4B02"/>
    <w:rsid w:val="00CF7584"/>
    <w:rsid w:val="00D11464"/>
    <w:rsid w:val="00D16984"/>
    <w:rsid w:val="00D21A7F"/>
    <w:rsid w:val="00D7643A"/>
    <w:rsid w:val="00D810E3"/>
    <w:rsid w:val="00DA06D9"/>
    <w:rsid w:val="00DD23EF"/>
    <w:rsid w:val="00DF330B"/>
    <w:rsid w:val="00E32420"/>
    <w:rsid w:val="00E34947"/>
    <w:rsid w:val="00E529E2"/>
    <w:rsid w:val="00E54FA0"/>
    <w:rsid w:val="00E56F20"/>
    <w:rsid w:val="00E755D6"/>
    <w:rsid w:val="00EA30BE"/>
    <w:rsid w:val="00EA3E48"/>
    <w:rsid w:val="00EA7EFA"/>
    <w:rsid w:val="00EC4FE2"/>
    <w:rsid w:val="00F10A98"/>
    <w:rsid w:val="00F30BAE"/>
    <w:rsid w:val="00F36966"/>
    <w:rsid w:val="00F50FC1"/>
    <w:rsid w:val="00F55F28"/>
    <w:rsid w:val="00F711BE"/>
    <w:rsid w:val="00FB2D08"/>
    <w:rsid w:val="00FC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39F093ED"/>
  <w15:docId w15:val="{0DA6C7D6-09E0-431E-B61A-E66A728A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93"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46" w:lineRule="exact"/>
    </w:pPr>
  </w:style>
  <w:style w:type="paragraph" w:customStyle="1" w:styleId="15Spacing">
    <w:name w:val="1.5 Spacing"/>
    <w:basedOn w:val="Normal"/>
    <w:pPr>
      <w:spacing w:line="369"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2F60FA"/>
  </w:style>
  <w:style w:type="table" w:styleId="TableGrid">
    <w:name w:val="Table Grid"/>
    <w:basedOn w:val="TableNormal"/>
    <w:rsid w:val="0099461F"/>
    <w:pPr>
      <w:spacing w:line="493"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1417"/>
    <w:pPr>
      <w:spacing w:line="240" w:lineRule="auto"/>
    </w:pPr>
    <w:rPr>
      <w:rFonts w:ascii="Tahoma" w:hAnsi="Tahoma" w:cs="Tahoma"/>
      <w:sz w:val="16"/>
      <w:szCs w:val="16"/>
    </w:rPr>
  </w:style>
  <w:style w:type="character" w:customStyle="1" w:styleId="BalloonTextChar">
    <w:name w:val="Balloon Text Char"/>
    <w:link w:val="BalloonText"/>
    <w:rsid w:val="00341417"/>
    <w:rPr>
      <w:rFonts w:ascii="Tahoma" w:hAnsi="Tahoma" w:cs="Tahoma"/>
      <w:sz w:val="16"/>
      <w:szCs w:val="16"/>
    </w:rPr>
  </w:style>
  <w:style w:type="character" w:customStyle="1" w:styleId="FooterChar">
    <w:name w:val="Footer Char"/>
    <w:basedOn w:val="DefaultParagraphFont"/>
    <w:link w:val="Footer"/>
    <w:uiPriority w:val="99"/>
    <w:rsid w:val="00F36966"/>
  </w:style>
  <w:style w:type="character" w:styleId="Hyperlink">
    <w:name w:val="Hyperlink"/>
    <w:basedOn w:val="DefaultParagraphFont"/>
    <w:unhideWhenUsed/>
    <w:rsid w:val="008F0784"/>
    <w:rPr>
      <w:color w:val="0000FF" w:themeColor="hyperlink"/>
      <w:u w:val="single"/>
    </w:rPr>
  </w:style>
  <w:style w:type="character" w:styleId="CommentReference">
    <w:name w:val="annotation reference"/>
    <w:basedOn w:val="DefaultParagraphFont"/>
    <w:semiHidden/>
    <w:unhideWhenUsed/>
    <w:rsid w:val="00536B33"/>
    <w:rPr>
      <w:sz w:val="16"/>
      <w:szCs w:val="16"/>
    </w:rPr>
  </w:style>
  <w:style w:type="paragraph" w:styleId="CommentText">
    <w:name w:val="annotation text"/>
    <w:basedOn w:val="Normal"/>
    <w:link w:val="CommentTextChar"/>
    <w:semiHidden/>
    <w:unhideWhenUsed/>
    <w:rsid w:val="00536B33"/>
    <w:pPr>
      <w:spacing w:line="240" w:lineRule="auto"/>
    </w:pPr>
  </w:style>
  <w:style w:type="character" w:customStyle="1" w:styleId="CommentTextChar">
    <w:name w:val="Comment Text Char"/>
    <w:basedOn w:val="DefaultParagraphFont"/>
    <w:link w:val="CommentText"/>
    <w:semiHidden/>
    <w:rsid w:val="00536B33"/>
  </w:style>
  <w:style w:type="paragraph" w:styleId="CommentSubject">
    <w:name w:val="annotation subject"/>
    <w:basedOn w:val="CommentText"/>
    <w:next w:val="CommentText"/>
    <w:link w:val="CommentSubjectChar"/>
    <w:semiHidden/>
    <w:unhideWhenUsed/>
    <w:rsid w:val="00536B33"/>
    <w:rPr>
      <w:b/>
      <w:bCs/>
    </w:rPr>
  </w:style>
  <w:style w:type="character" w:customStyle="1" w:styleId="CommentSubjectChar">
    <w:name w:val="Comment Subject Char"/>
    <w:basedOn w:val="CommentTextChar"/>
    <w:link w:val="CommentSubject"/>
    <w:semiHidden/>
    <w:rsid w:val="00536B33"/>
    <w:rPr>
      <w:b/>
      <w:bCs/>
    </w:rPr>
  </w:style>
  <w:style w:type="paragraph" w:styleId="ListParagraph">
    <w:name w:val="List Paragraph"/>
    <w:basedOn w:val="Normal"/>
    <w:uiPriority w:val="34"/>
    <w:qFormat/>
    <w:rsid w:val="005A67D5"/>
    <w:pPr>
      <w:ind w:left="720"/>
      <w:contextualSpacing/>
    </w:pPr>
  </w:style>
  <w:style w:type="paragraph" w:styleId="BlockText">
    <w:name w:val="Block Text"/>
    <w:basedOn w:val="Normal"/>
    <w:qFormat/>
    <w:rsid w:val="00B968C8"/>
    <w:pPr>
      <w:spacing w:after="240" w:line="240" w:lineRule="auto"/>
    </w:pPr>
    <w:rPr>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36927">
      <w:bodyDiv w:val="1"/>
      <w:marLeft w:val="0"/>
      <w:marRight w:val="0"/>
      <w:marTop w:val="0"/>
      <w:marBottom w:val="0"/>
      <w:divBdr>
        <w:top w:val="none" w:sz="0" w:space="0" w:color="auto"/>
        <w:left w:val="none" w:sz="0" w:space="0" w:color="auto"/>
        <w:bottom w:val="none" w:sz="0" w:space="0" w:color="auto"/>
        <w:right w:val="none" w:sz="0" w:space="0" w:color="auto"/>
      </w:divBdr>
    </w:div>
    <w:div w:id="13475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vans-Quiroz\Desktop\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33B3-9735-45F9-9706-FC6B0B99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CAPTION</Template>
  <TotalTime>0</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Pleading Wizard</vt:lpstr>
    </vt:vector>
  </TitlesOfParts>
  <Company>Riverside County</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Evans-Quiroz, Michelle</dc:creator>
  <cp:lastModifiedBy>James Feenan</cp:lastModifiedBy>
  <cp:revision>2</cp:revision>
  <cp:lastPrinted>2021-12-08T15:51:00Z</cp:lastPrinted>
  <dcterms:created xsi:type="dcterms:W3CDTF">2021-12-08T15:51:00Z</dcterms:created>
  <dcterms:modified xsi:type="dcterms:W3CDTF">2021-12-08T15:51:00Z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SaveLocal">
    <vt:bool>true</vt:bool>
  </property>
</Properties>
</file>