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B5" w:rsidRPr="00415F59" w:rsidRDefault="00830A44" w:rsidP="0022768C">
      <w:pPr>
        <w:pStyle w:val="Heading2"/>
        <w:ind w:left="-90"/>
        <w:rPr>
          <w:rFonts w:cs="Arial"/>
          <w:b w:val="0"/>
          <w:sz w:val="52"/>
          <w:szCs w:val="52"/>
        </w:rPr>
      </w:pPr>
      <w:r>
        <w:rPr>
          <w:rFonts w:cs="Arial"/>
          <w:b w:val="0"/>
          <w:sz w:val="52"/>
          <w:szCs w:val="52"/>
        </w:rPr>
        <w:t xml:space="preserve"> </w:t>
      </w:r>
      <w:r w:rsidR="002050AB" w:rsidRPr="00415F59">
        <w:rPr>
          <w:rFonts w:cs="Arial"/>
          <w:b w:val="0"/>
          <w:noProof/>
          <w:sz w:val="52"/>
          <w:szCs w:val="52"/>
        </w:rPr>
        <w:drawing>
          <wp:inline distT="0" distB="0" distL="0" distR="0" wp14:anchorId="141BB640" wp14:editId="062B7086">
            <wp:extent cx="6862445" cy="1515110"/>
            <wp:effectExtent l="0" t="0" r="0" b="8890"/>
            <wp:docPr id="2" name="Picture 1" descr="MH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B"/>
                    <pic:cNvPicPr>
                      <a:picLocks noChangeAspect="1" noChangeArrowheads="1"/>
                    </pic:cNvPicPr>
                  </pic:nvPicPr>
                  <pic:blipFill>
                    <a:blip r:embed="rId9">
                      <a:extLst>
                        <a:ext uri="{28A0092B-C50C-407E-A947-70E740481C1C}">
                          <a14:useLocalDpi xmlns:a14="http://schemas.microsoft.com/office/drawing/2010/main" val="0"/>
                        </a:ext>
                      </a:extLst>
                    </a:blip>
                    <a:srcRect l="5563" t="6053" r="2710" b="78110"/>
                    <a:stretch>
                      <a:fillRect/>
                    </a:stretch>
                  </pic:blipFill>
                  <pic:spPr bwMode="auto">
                    <a:xfrm>
                      <a:off x="0" y="0"/>
                      <a:ext cx="6862445" cy="1515110"/>
                    </a:xfrm>
                    <a:prstGeom prst="rect">
                      <a:avLst/>
                    </a:prstGeom>
                    <a:noFill/>
                    <a:ln>
                      <a:noFill/>
                    </a:ln>
                  </pic:spPr>
                </pic:pic>
              </a:graphicData>
            </a:graphic>
          </wp:inline>
        </w:drawing>
      </w:r>
    </w:p>
    <w:p w:rsidR="00404D95" w:rsidRPr="00365CEE" w:rsidRDefault="00E01F46" w:rsidP="00365CEE">
      <w:pPr>
        <w:ind w:left="1440" w:right="1469"/>
        <w:jc w:val="center"/>
        <w:rPr>
          <w:rFonts w:cs="Arial"/>
          <w:b/>
          <w:caps/>
          <w:sz w:val="24"/>
          <w:szCs w:val="24"/>
        </w:rPr>
      </w:pPr>
      <w:r w:rsidRPr="00365CEE">
        <w:rPr>
          <w:rFonts w:cs="Arial"/>
          <w:b/>
          <w:caps/>
          <w:sz w:val="24"/>
          <w:szCs w:val="24"/>
        </w:rPr>
        <w:t>Mendocino Historical Review Board</w:t>
      </w:r>
    </w:p>
    <w:p w:rsidR="002D7484" w:rsidRPr="00E01F46" w:rsidRDefault="00E01F46" w:rsidP="00365CEE">
      <w:pPr>
        <w:ind w:left="1440" w:right="1469"/>
        <w:jc w:val="center"/>
        <w:rPr>
          <w:rFonts w:cs="Arial"/>
          <w:b/>
          <w:caps/>
          <w:sz w:val="24"/>
          <w:szCs w:val="24"/>
        </w:rPr>
      </w:pPr>
      <w:r w:rsidRPr="00E01F46">
        <w:rPr>
          <w:rFonts w:cs="Arial"/>
          <w:b/>
          <w:caps/>
          <w:sz w:val="24"/>
          <w:szCs w:val="24"/>
        </w:rPr>
        <w:t>Action Minutes - January 8, 2018</w:t>
      </w:r>
    </w:p>
    <w:p w:rsidR="00E01F46" w:rsidRPr="00E01F46" w:rsidRDefault="00E01F46" w:rsidP="00365CEE">
      <w:pPr>
        <w:ind w:left="1440" w:right="1469"/>
        <w:jc w:val="center"/>
        <w:rPr>
          <w:rFonts w:cs="Arial"/>
        </w:rPr>
      </w:pPr>
      <w:r w:rsidRPr="00E01F46">
        <w:rPr>
          <w:rFonts w:cs="Arial"/>
        </w:rPr>
        <w:t>Before the Mendocino Historical Review Board Fair Statement of Proceedings (Pursuant to C</w:t>
      </w:r>
      <w:r w:rsidR="001B5506">
        <w:rPr>
          <w:rFonts w:cs="Arial"/>
        </w:rPr>
        <w:t>a</w:t>
      </w:r>
      <w:r w:rsidRPr="00E01F46">
        <w:rPr>
          <w:rFonts w:cs="Arial"/>
        </w:rPr>
        <w:t>lifornia Government Code Section 25150)</w:t>
      </w:r>
    </w:p>
    <w:p w:rsidR="00F75944" w:rsidRDefault="00F75944" w:rsidP="00A35BBC"/>
    <w:p w:rsidR="00A35BBC" w:rsidRDefault="00A35BBC" w:rsidP="00A35BBC">
      <w:pPr>
        <w:tabs>
          <w:tab w:val="right" w:pos="9630"/>
        </w:tabs>
      </w:pPr>
      <w:r>
        <w:t>DRAFT ACTION MINUTES – REGULAR MEETING</w:t>
      </w:r>
      <w:r>
        <w:tab/>
        <w:t>January 8, 2018</w:t>
      </w:r>
    </w:p>
    <w:p w:rsidR="00A35BBC" w:rsidRDefault="00A35BBC" w:rsidP="00A35BBC"/>
    <w:p w:rsidR="00A35BBC" w:rsidRDefault="00A35BBC" w:rsidP="00A35BBC">
      <w:r>
        <w:t xml:space="preserve">These are action minutes. For a complete transcript of the meeting, please request a copy of the digital recording. Audio recording of this meeting is available at the Planning and Building Department upon request. There is a fee of $10.00 per recording. </w:t>
      </w:r>
    </w:p>
    <w:p w:rsidR="00A35BBC" w:rsidRDefault="00A35BBC" w:rsidP="00A35BBC"/>
    <w:p w:rsidR="00A35BBC" w:rsidRDefault="00A35BBC" w:rsidP="00A35BBC">
      <w:r>
        <w:t>Draft minutes may be approved, possibly with corrections, at the May 7, 2018 MHRB meeting.</w:t>
      </w:r>
    </w:p>
    <w:p w:rsidR="00A35BBC" w:rsidRDefault="00A35BBC" w:rsidP="00A35BBC"/>
    <w:p w:rsidR="00736122" w:rsidRDefault="00184FD1" w:rsidP="00580591">
      <w:pPr>
        <w:pStyle w:val="BodyText"/>
        <w:numPr>
          <w:ilvl w:val="0"/>
          <w:numId w:val="40"/>
        </w:numPr>
        <w:tabs>
          <w:tab w:val="left" w:pos="720"/>
          <w:tab w:val="left" w:pos="6630"/>
        </w:tabs>
        <w:ind w:left="720"/>
        <w:rPr>
          <w:rFonts w:cs="Arial"/>
          <w:b/>
          <w:bCs/>
          <w:sz w:val="20"/>
        </w:rPr>
      </w:pPr>
      <w:r w:rsidRPr="00415F59">
        <w:rPr>
          <w:rFonts w:cs="Arial"/>
          <w:b/>
          <w:bCs/>
          <w:sz w:val="20"/>
        </w:rPr>
        <w:t>Call to O</w:t>
      </w:r>
      <w:r w:rsidR="00736122" w:rsidRPr="00415F59">
        <w:rPr>
          <w:rFonts w:cs="Arial"/>
          <w:b/>
          <w:bCs/>
          <w:sz w:val="20"/>
        </w:rPr>
        <w:t>rder</w:t>
      </w:r>
      <w:r w:rsidR="00404D95">
        <w:rPr>
          <w:rFonts w:cs="Arial"/>
          <w:b/>
          <w:bCs/>
          <w:sz w:val="20"/>
        </w:rPr>
        <w:t>:</w:t>
      </w:r>
      <w:r w:rsidR="00736122" w:rsidRPr="00404D95">
        <w:rPr>
          <w:rFonts w:cs="Arial"/>
          <w:bCs/>
          <w:sz w:val="20"/>
        </w:rPr>
        <w:t xml:space="preserve"> </w:t>
      </w:r>
      <w:r w:rsidR="00404D95" w:rsidRPr="00404D95">
        <w:rPr>
          <w:rFonts w:cs="Arial"/>
          <w:bCs/>
          <w:sz w:val="20"/>
        </w:rPr>
        <w:t xml:space="preserve">Site views </w:t>
      </w:r>
      <w:r w:rsidR="00F00A27">
        <w:rPr>
          <w:rFonts w:cs="Arial"/>
          <w:bCs/>
          <w:sz w:val="20"/>
        </w:rPr>
        <w:t xml:space="preserve">commenced at </w:t>
      </w:r>
      <w:r w:rsidR="00404D95" w:rsidRPr="00404D95">
        <w:rPr>
          <w:rFonts w:cs="Arial"/>
          <w:bCs/>
          <w:sz w:val="20"/>
        </w:rPr>
        <w:t xml:space="preserve">5:45 PM and 6:00 PM. The Review Board </w:t>
      </w:r>
      <w:r w:rsidR="001B5506" w:rsidRPr="00404D95">
        <w:rPr>
          <w:rFonts w:cs="Arial"/>
          <w:bCs/>
          <w:sz w:val="20"/>
        </w:rPr>
        <w:t>reconv</w:t>
      </w:r>
      <w:r w:rsidR="001B5506">
        <w:rPr>
          <w:rFonts w:cs="Arial"/>
          <w:bCs/>
          <w:sz w:val="20"/>
        </w:rPr>
        <w:t>en</w:t>
      </w:r>
      <w:r w:rsidR="001B5506" w:rsidRPr="00404D95">
        <w:rPr>
          <w:rFonts w:cs="Arial"/>
          <w:bCs/>
          <w:sz w:val="20"/>
        </w:rPr>
        <w:t>ed</w:t>
      </w:r>
      <w:r w:rsidR="00404D95" w:rsidRPr="00404D95">
        <w:rPr>
          <w:rFonts w:cs="Arial"/>
          <w:bCs/>
          <w:sz w:val="20"/>
        </w:rPr>
        <w:t xml:space="preserve"> at 7:00 PM for its regularly scheduled meeting.</w:t>
      </w:r>
    </w:p>
    <w:p w:rsidR="008F60DC" w:rsidRPr="00F00A27" w:rsidRDefault="008F60DC" w:rsidP="00F00A27">
      <w:pPr>
        <w:rPr>
          <w:rFonts w:eastAsia="Arial"/>
        </w:rPr>
      </w:pPr>
    </w:p>
    <w:p w:rsidR="00736122" w:rsidRDefault="00736122" w:rsidP="00580591">
      <w:pPr>
        <w:pStyle w:val="BodyText"/>
        <w:numPr>
          <w:ilvl w:val="0"/>
          <w:numId w:val="40"/>
        </w:numPr>
        <w:tabs>
          <w:tab w:val="left" w:pos="720"/>
          <w:tab w:val="left" w:pos="6630"/>
        </w:tabs>
        <w:ind w:left="720"/>
        <w:rPr>
          <w:rFonts w:cs="Arial"/>
          <w:b/>
          <w:bCs/>
          <w:sz w:val="20"/>
        </w:rPr>
      </w:pPr>
      <w:r w:rsidRPr="00415F59">
        <w:rPr>
          <w:rFonts w:cs="Arial"/>
          <w:b/>
          <w:bCs/>
          <w:sz w:val="20"/>
        </w:rPr>
        <w:t>Roll Call</w:t>
      </w:r>
      <w:r w:rsidR="00404D95">
        <w:rPr>
          <w:rFonts w:cs="Arial"/>
          <w:b/>
          <w:bCs/>
          <w:sz w:val="20"/>
        </w:rPr>
        <w:t>:</w:t>
      </w:r>
      <w:r w:rsidR="00404D95">
        <w:rPr>
          <w:rFonts w:cs="Arial"/>
          <w:bCs/>
          <w:sz w:val="20"/>
        </w:rPr>
        <w:t xml:space="preserve"> Present were Review Board Members Lamb, Potash, and Simonich. PBS Staff Cherry and Waldman.</w:t>
      </w:r>
    </w:p>
    <w:p w:rsidR="008F60DC" w:rsidRPr="00F00A27" w:rsidRDefault="008F60DC" w:rsidP="00F00A27">
      <w:pPr>
        <w:rPr>
          <w:rFonts w:eastAsia="Arial"/>
        </w:rPr>
      </w:pPr>
    </w:p>
    <w:p w:rsidR="00B345BB" w:rsidRDefault="00404D95" w:rsidP="00580591">
      <w:pPr>
        <w:pStyle w:val="BodyText"/>
        <w:numPr>
          <w:ilvl w:val="0"/>
          <w:numId w:val="40"/>
        </w:numPr>
        <w:tabs>
          <w:tab w:val="left" w:pos="720"/>
          <w:tab w:val="left" w:pos="6630"/>
        </w:tabs>
        <w:ind w:left="720"/>
        <w:rPr>
          <w:rFonts w:cs="Arial"/>
          <w:b/>
          <w:bCs/>
          <w:sz w:val="20"/>
        </w:rPr>
      </w:pPr>
      <w:r>
        <w:rPr>
          <w:rFonts w:cs="Arial"/>
          <w:b/>
          <w:bCs/>
          <w:sz w:val="20"/>
        </w:rPr>
        <w:t>Determination of Legal Notice:</w:t>
      </w:r>
      <w:r>
        <w:rPr>
          <w:rFonts w:cs="Arial"/>
          <w:bCs/>
          <w:sz w:val="20"/>
        </w:rPr>
        <w:t xml:space="preserve"> Hearing was properly noticed</w:t>
      </w:r>
    </w:p>
    <w:p w:rsidR="008F60DC" w:rsidRPr="00F00A27" w:rsidRDefault="008F60DC" w:rsidP="00F00A27">
      <w:pPr>
        <w:rPr>
          <w:rFonts w:eastAsia="Arial"/>
        </w:rPr>
      </w:pPr>
    </w:p>
    <w:p w:rsidR="000314A5" w:rsidRDefault="00F32589" w:rsidP="00580591">
      <w:pPr>
        <w:pStyle w:val="BodyText"/>
        <w:numPr>
          <w:ilvl w:val="0"/>
          <w:numId w:val="40"/>
        </w:numPr>
        <w:tabs>
          <w:tab w:val="left" w:pos="720"/>
          <w:tab w:val="left" w:pos="6630"/>
        </w:tabs>
        <w:ind w:left="720"/>
        <w:rPr>
          <w:rFonts w:cs="Arial"/>
          <w:b/>
          <w:bCs/>
          <w:sz w:val="20"/>
        </w:rPr>
      </w:pPr>
      <w:r w:rsidRPr="00415F59">
        <w:rPr>
          <w:rFonts w:cs="Arial"/>
          <w:b/>
          <w:bCs/>
          <w:sz w:val="20"/>
        </w:rPr>
        <w:t xml:space="preserve">Approval of </w:t>
      </w:r>
      <w:r w:rsidR="00C222E8" w:rsidRPr="00415F59">
        <w:rPr>
          <w:rFonts w:cs="Arial"/>
          <w:b/>
          <w:bCs/>
          <w:sz w:val="20"/>
        </w:rPr>
        <w:t>Minutes</w:t>
      </w:r>
      <w:r w:rsidR="00404D95">
        <w:rPr>
          <w:rFonts w:cs="Arial"/>
          <w:b/>
          <w:bCs/>
          <w:sz w:val="20"/>
        </w:rPr>
        <w:t>:</w:t>
      </w:r>
      <w:r w:rsidR="00404D95">
        <w:rPr>
          <w:rFonts w:cs="Arial"/>
          <w:bCs/>
          <w:sz w:val="20"/>
        </w:rPr>
        <w:t xml:space="preserve"> </w:t>
      </w:r>
      <w:r w:rsidR="001B5506">
        <w:rPr>
          <w:rFonts w:cs="Arial"/>
          <w:bCs/>
          <w:sz w:val="20"/>
        </w:rPr>
        <w:t>To be d</w:t>
      </w:r>
      <w:r w:rsidR="00404D95">
        <w:rPr>
          <w:rFonts w:cs="Arial"/>
          <w:bCs/>
          <w:sz w:val="20"/>
        </w:rPr>
        <w:t>istributed at the next meeting</w:t>
      </w:r>
    </w:p>
    <w:p w:rsidR="008F60DC" w:rsidRPr="00F00A27" w:rsidRDefault="008F60DC" w:rsidP="00F00A27">
      <w:pPr>
        <w:rPr>
          <w:rFonts w:eastAsia="Arial"/>
        </w:rPr>
      </w:pPr>
    </w:p>
    <w:p w:rsidR="00736122" w:rsidRDefault="00736122" w:rsidP="00580591">
      <w:pPr>
        <w:pStyle w:val="BodyText"/>
        <w:numPr>
          <w:ilvl w:val="0"/>
          <w:numId w:val="40"/>
        </w:numPr>
        <w:tabs>
          <w:tab w:val="left" w:pos="720"/>
          <w:tab w:val="left" w:pos="6630"/>
        </w:tabs>
        <w:ind w:left="720"/>
        <w:rPr>
          <w:rFonts w:cs="Arial"/>
          <w:b/>
          <w:bCs/>
          <w:sz w:val="20"/>
        </w:rPr>
      </w:pPr>
      <w:r w:rsidRPr="00415F59">
        <w:rPr>
          <w:rFonts w:cs="Arial"/>
          <w:b/>
          <w:bCs/>
          <w:sz w:val="20"/>
        </w:rPr>
        <w:t>Correspondence</w:t>
      </w:r>
      <w:r w:rsidR="00404D95">
        <w:rPr>
          <w:rFonts w:cs="Arial"/>
          <w:b/>
          <w:bCs/>
          <w:sz w:val="20"/>
        </w:rPr>
        <w:t>:</w:t>
      </w:r>
      <w:r w:rsidR="00404D95">
        <w:rPr>
          <w:rFonts w:cs="Arial"/>
          <w:bCs/>
          <w:sz w:val="20"/>
        </w:rPr>
        <w:t xml:space="preserve"> None received</w:t>
      </w:r>
    </w:p>
    <w:p w:rsidR="008F60DC" w:rsidRPr="00F00A27" w:rsidRDefault="008F60DC" w:rsidP="00F00A27">
      <w:pPr>
        <w:rPr>
          <w:rFonts w:eastAsia="Arial"/>
        </w:rPr>
      </w:pPr>
    </w:p>
    <w:p w:rsidR="00736122" w:rsidRDefault="00736122" w:rsidP="00580591">
      <w:pPr>
        <w:pStyle w:val="BodyText"/>
        <w:numPr>
          <w:ilvl w:val="0"/>
          <w:numId w:val="40"/>
        </w:numPr>
        <w:tabs>
          <w:tab w:val="left" w:pos="720"/>
          <w:tab w:val="left" w:pos="6630"/>
        </w:tabs>
        <w:ind w:left="720"/>
        <w:rPr>
          <w:rFonts w:cs="Arial"/>
          <w:b/>
          <w:bCs/>
          <w:sz w:val="20"/>
        </w:rPr>
      </w:pPr>
      <w:r w:rsidRPr="00415F59">
        <w:rPr>
          <w:rFonts w:cs="Arial"/>
          <w:b/>
          <w:bCs/>
          <w:sz w:val="20"/>
        </w:rPr>
        <w:t>Report from the Chair</w:t>
      </w:r>
      <w:r w:rsidR="00404D95">
        <w:rPr>
          <w:rFonts w:cs="Arial"/>
          <w:b/>
          <w:bCs/>
          <w:sz w:val="20"/>
        </w:rPr>
        <w:t>:</w:t>
      </w:r>
      <w:r w:rsidR="00404D95">
        <w:rPr>
          <w:rFonts w:cs="Arial"/>
          <w:bCs/>
          <w:sz w:val="20"/>
        </w:rPr>
        <w:t xml:space="preserve"> No report</w:t>
      </w:r>
    </w:p>
    <w:p w:rsidR="008F60DC" w:rsidRPr="00F00A27" w:rsidRDefault="008F60DC" w:rsidP="00F00A27">
      <w:pPr>
        <w:rPr>
          <w:rFonts w:eastAsia="Arial"/>
        </w:rPr>
      </w:pPr>
    </w:p>
    <w:p w:rsidR="00736122" w:rsidRDefault="00736122" w:rsidP="00580591">
      <w:pPr>
        <w:pStyle w:val="BodyText"/>
        <w:numPr>
          <w:ilvl w:val="0"/>
          <w:numId w:val="40"/>
        </w:numPr>
        <w:tabs>
          <w:tab w:val="left" w:pos="720"/>
          <w:tab w:val="left" w:pos="6630"/>
        </w:tabs>
        <w:spacing w:line="200" w:lineRule="exact"/>
        <w:ind w:left="720"/>
        <w:rPr>
          <w:rFonts w:cs="Arial"/>
          <w:bCs/>
          <w:sz w:val="20"/>
        </w:rPr>
      </w:pPr>
      <w:r w:rsidRPr="00415F59">
        <w:rPr>
          <w:rFonts w:cs="Arial"/>
          <w:b/>
          <w:bCs/>
          <w:sz w:val="20"/>
        </w:rPr>
        <w:t>Public Expression</w:t>
      </w:r>
      <w:r w:rsidR="00404D95">
        <w:rPr>
          <w:rFonts w:cs="Arial"/>
          <w:b/>
          <w:bCs/>
          <w:sz w:val="20"/>
        </w:rPr>
        <w:t>:</w:t>
      </w:r>
      <w:r w:rsidR="001B5506">
        <w:rPr>
          <w:rFonts w:cs="Arial"/>
          <w:bCs/>
          <w:sz w:val="20"/>
        </w:rPr>
        <w:t xml:space="preserve"> None received</w:t>
      </w:r>
    </w:p>
    <w:p w:rsidR="003C7604" w:rsidRDefault="003C7604" w:rsidP="003C7604">
      <w:pPr>
        <w:tabs>
          <w:tab w:val="left" w:pos="720"/>
        </w:tabs>
        <w:ind w:right="-115"/>
        <w:rPr>
          <w:rFonts w:cs="Arial"/>
          <w:b/>
        </w:rPr>
      </w:pPr>
    </w:p>
    <w:p w:rsidR="003C7604" w:rsidRDefault="003C7604" w:rsidP="003C7604">
      <w:pPr>
        <w:tabs>
          <w:tab w:val="left" w:pos="720"/>
        </w:tabs>
        <w:ind w:right="-115"/>
        <w:rPr>
          <w:rFonts w:cs="Arial"/>
        </w:rPr>
      </w:pPr>
      <w:r>
        <w:rPr>
          <w:rFonts w:cs="Arial"/>
        </w:rPr>
        <w:t xml:space="preserve">Acting Review Board Chair moved Matters from the Board Item 10a to precede Public Expression. </w:t>
      </w:r>
    </w:p>
    <w:p w:rsidR="003C7604" w:rsidRPr="00F00A27" w:rsidRDefault="003C7604" w:rsidP="00F00A27">
      <w:pPr>
        <w:rPr>
          <w:rFonts w:eastAsia="Arial"/>
        </w:rPr>
      </w:pPr>
    </w:p>
    <w:p w:rsidR="00F00A27" w:rsidRDefault="00F00A27" w:rsidP="00F00A27">
      <w:pPr>
        <w:pStyle w:val="BodyText"/>
        <w:tabs>
          <w:tab w:val="left" w:pos="720"/>
          <w:tab w:val="left" w:pos="6630"/>
        </w:tabs>
        <w:spacing w:line="200" w:lineRule="exact"/>
        <w:rPr>
          <w:rFonts w:cs="Arial"/>
          <w:b/>
          <w:bCs/>
          <w:sz w:val="20"/>
        </w:rPr>
      </w:pPr>
      <w:r w:rsidRPr="00F00A27">
        <w:rPr>
          <w:rFonts w:cs="Arial"/>
          <w:b/>
          <w:bCs/>
          <w:sz w:val="20"/>
        </w:rPr>
        <w:t>10.</w:t>
      </w:r>
      <w:r w:rsidRPr="00F00A27">
        <w:rPr>
          <w:rFonts w:cs="Arial"/>
          <w:b/>
          <w:bCs/>
          <w:sz w:val="20"/>
        </w:rPr>
        <w:tab/>
        <w:t>Matters from the Board.</w:t>
      </w:r>
    </w:p>
    <w:p w:rsidR="00F00A27" w:rsidRPr="00F00A27" w:rsidRDefault="00F00A27" w:rsidP="00F00A27"/>
    <w:p w:rsidR="00B039EB" w:rsidRDefault="00F00A27" w:rsidP="00F00A27">
      <w:pPr>
        <w:ind w:left="1170" w:hanging="432"/>
        <w:rPr>
          <w:rFonts w:cs="Arial"/>
        </w:rPr>
      </w:pPr>
      <w:r>
        <w:rPr>
          <w:rFonts w:cs="Arial"/>
          <w:b/>
        </w:rPr>
        <w:t>10a.</w:t>
      </w:r>
      <w:r>
        <w:rPr>
          <w:rFonts w:cs="Arial"/>
          <w:b/>
        </w:rPr>
        <w:tab/>
      </w:r>
      <w:r w:rsidRPr="00497686">
        <w:rPr>
          <w:rFonts w:ascii="Arial Bold" w:hAnsi="Arial Bold" w:cs="Arial"/>
          <w:b/>
          <w:caps/>
        </w:rPr>
        <w:t>Election:</w:t>
      </w:r>
      <w:r w:rsidRPr="00415F59">
        <w:rPr>
          <w:rFonts w:cs="Arial"/>
        </w:rPr>
        <w:t xml:space="preserve"> Mendocino Historical Review Board Chair and Vice Chair</w:t>
      </w:r>
      <w:r w:rsidRPr="00497686">
        <w:rPr>
          <w:rFonts w:cs="Arial"/>
        </w:rPr>
        <w:t>.(</w:t>
      </w:r>
      <w:r>
        <w:rPr>
          <w:rFonts w:cs="Arial"/>
        </w:rPr>
        <w:t>Item is c</w:t>
      </w:r>
      <w:r w:rsidRPr="00497686">
        <w:rPr>
          <w:rFonts w:cs="Arial"/>
        </w:rPr>
        <w:t>ontinued from 8-7-17).</w:t>
      </w:r>
      <w:r>
        <w:rPr>
          <w:rFonts w:cs="Arial"/>
        </w:rPr>
        <w:t xml:space="preserve"> The Review Board Members unanimously approved John Simonich as Chair and Dan Potash as Vice Chair. Office terms commencing January 8, 2018.</w:t>
      </w:r>
    </w:p>
    <w:p w:rsidR="00F00A27" w:rsidRPr="00F00A27" w:rsidRDefault="00F00A27" w:rsidP="00F00A27">
      <w:pPr>
        <w:rPr>
          <w:rFonts w:eastAsia="Arial"/>
        </w:rPr>
      </w:pPr>
    </w:p>
    <w:p w:rsidR="00383E94" w:rsidRDefault="00383E94" w:rsidP="00580591">
      <w:pPr>
        <w:numPr>
          <w:ilvl w:val="0"/>
          <w:numId w:val="40"/>
        </w:numPr>
        <w:tabs>
          <w:tab w:val="left" w:pos="720"/>
        </w:tabs>
        <w:ind w:left="720" w:right="-115"/>
        <w:rPr>
          <w:rFonts w:cs="Arial"/>
          <w:b/>
        </w:rPr>
      </w:pPr>
      <w:r w:rsidRPr="00415F59">
        <w:rPr>
          <w:rFonts w:cs="Arial"/>
          <w:b/>
        </w:rPr>
        <w:t>Consent Calendar</w:t>
      </w:r>
      <w:r w:rsidR="00404D95">
        <w:rPr>
          <w:rFonts w:cs="Arial"/>
          <w:b/>
        </w:rPr>
        <w:t>:</w:t>
      </w:r>
    </w:p>
    <w:p w:rsidR="005E72D7" w:rsidRDefault="005E72D7" w:rsidP="005E72D7">
      <w:pPr>
        <w:tabs>
          <w:tab w:val="left" w:pos="720"/>
        </w:tabs>
        <w:ind w:right="-115"/>
        <w:rPr>
          <w:rFonts w:cs="Arial"/>
          <w:b/>
        </w:rPr>
      </w:pPr>
    </w:p>
    <w:p w:rsidR="005E72D7" w:rsidRDefault="005E72D7" w:rsidP="005E72D7">
      <w:pPr>
        <w:tabs>
          <w:tab w:val="left" w:pos="720"/>
        </w:tabs>
        <w:ind w:right="-115"/>
        <w:rPr>
          <w:rFonts w:cs="Arial"/>
        </w:rPr>
      </w:pPr>
      <w:r>
        <w:rPr>
          <w:rFonts w:cs="Arial"/>
        </w:rPr>
        <w:t xml:space="preserve">Review Board Chair moved Consent Item 8a to Public Hearing Items. </w:t>
      </w:r>
    </w:p>
    <w:p w:rsidR="005E72D7" w:rsidRDefault="005E72D7" w:rsidP="005E72D7">
      <w:pPr>
        <w:rPr>
          <w:rFonts w:eastAsia="Arial"/>
        </w:rPr>
      </w:pPr>
    </w:p>
    <w:p w:rsidR="005E72D7" w:rsidRPr="00415F59" w:rsidRDefault="005E72D7" w:rsidP="005E72D7">
      <w:pPr>
        <w:numPr>
          <w:ilvl w:val="0"/>
          <w:numId w:val="40"/>
        </w:numPr>
        <w:tabs>
          <w:tab w:val="left" w:pos="720"/>
        </w:tabs>
        <w:ind w:left="720" w:right="-115"/>
        <w:rPr>
          <w:rFonts w:cs="Arial"/>
          <w:b/>
        </w:rPr>
      </w:pPr>
      <w:r w:rsidRPr="00415F59">
        <w:rPr>
          <w:rFonts w:cs="Arial"/>
          <w:b/>
        </w:rPr>
        <w:t>Public Hearing Items</w:t>
      </w:r>
      <w:r>
        <w:rPr>
          <w:rFonts w:cs="Arial"/>
          <w:b/>
        </w:rPr>
        <w:t>:</w:t>
      </w:r>
    </w:p>
    <w:p w:rsidR="00995B11" w:rsidRPr="00F00A27" w:rsidRDefault="00995B11" w:rsidP="00F00A27">
      <w:pPr>
        <w:rPr>
          <w:rFonts w:eastAsia="Arial"/>
        </w:rPr>
      </w:pPr>
    </w:p>
    <w:p w:rsidR="001B5506" w:rsidRDefault="007E7B2C" w:rsidP="001B5506">
      <w:pPr>
        <w:ind w:left="1170" w:hanging="432"/>
        <w:rPr>
          <w:rFonts w:eastAsia="Arial"/>
        </w:rPr>
      </w:pPr>
      <w:r>
        <w:rPr>
          <w:b/>
        </w:rPr>
        <w:t>8</w:t>
      </w:r>
      <w:r w:rsidR="00995B11">
        <w:rPr>
          <w:b/>
        </w:rPr>
        <w:t>a.</w:t>
      </w:r>
      <w:r w:rsidR="00E01F46">
        <w:rPr>
          <w:b/>
        </w:rPr>
        <w:tab/>
      </w:r>
      <w:r w:rsidR="00E92406">
        <w:rPr>
          <w:rFonts w:eastAsia="Arial"/>
          <w:b/>
        </w:rPr>
        <w:t>CASE#:</w:t>
      </w:r>
      <w:r w:rsidR="00E92406">
        <w:rPr>
          <w:rFonts w:eastAsia="Arial"/>
        </w:rPr>
        <w:t>  MHRB_2017-0016</w:t>
      </w:r>
      <w:r w:rsidR="00B023A9">
        <w:rPr>
          <w:rFonts w:eastAsia="Arial"/>
        </w:rPr>
        <w:t xml:space="preserve">. </w:t>
      </w:r>
      <w:r w:rsidR="00E92406">
        <w:rPr>
          <w:rFonts w:eastAsia="Arial"/>
        </w:rPr>
        <w:t>A Mendocino Historical Review Board Permit request to install a six-square-foot painted wood sign with copy "Mendo Insider Tours &amp; Transportation Wine Tours Parties Shuttles" and with orange, black and blue colors. Note: This location is listed in the Mendocino Town Plan Appendix 1 as Category I, IIa and IVb Historic Structure (Pete Anderson House c 1895, Mendosa's Warehouse, and Village Spirits).</w:t>
      </w:r>
      <w:r w:rsidR="00B023A9">
        <w:rPr>
          <w:rFonts w:eastAsia="Arial"/>
        </w:rPr>
        <w:t xml:space="preserve"> </w:t>
      </w:r>
      <w:r w:rsidR="00E92406">
        <w:rPr>
          <w:rFonts w:eastAsia="Arial"/>
        </w:rPr>
        <w:t>10550 Lansing St, Mendocino (APN: 119-160-31)</w:t>
      </w:r>
      <w:r w:rsidR="001371DA">
        <w:rPr>
          <w:rFonts w:eastAsia="Arial"/>
        </w:rPr>
        <w:t>.</w:t>
      </w:r>
    </w:p>
    <w:p w:rsidR="00B023A9" w:rsidRPr="00B023A9" w:rsidRDefault="00B023A9" w:rsidP="001B5506">
      <w:pPr>
        <w:ind w:left="1170" w:hanging="432"/>
        <w:rPr>
          <w:rFonts w:eastAsia="Arial"/>
        </w:rPr>
      </w:pPr>
      <w:r>
        <w:rPr>
          <w:rFonts w:eastAsia="Arial"/>
          <w:b/>
        </w:rPr>
        <w:tab/>
        <w:t>PRESENTERS:</w:t>
      </w:r>
      <w:r>
        <w:rPr>
          <w:rFonts w:eastAsia="Arial"/>
        </w:rPr>
        <w:t xml:space="preserve"> Planner Cherry and Rick Sacks of the Sign Shop</w:t>
      </w:r>
      <w:r w:rsidR="001371DA">
        <w:rPr>
          <w:rFonts w:eastAsia="Arial"/>
        </w:rPr>
        <w:t xml:space="preserve"> on behalf of the applicant</w:t>
      </w:r>
      <w:r>
        <w:rPr>
          <w:rFonts w:eastAsia="Arial"/>
        </w:rPr>
        <w:t>.</w:t>
      </w:r>
    </w:p>
    <w:p w:rsidR="005E72D7" w:rsidRPr="005E72D7" w:rsidRDefault="001B5506" w:rsidP="00F00A27">
      <w:pPr>
        <w:ind w:left="1170" w:hanging="432"/>
        <w:rPr>
          <w:rFonts w:eastAsia="Arial"/>
        </w:rPr>
      </w:pPr>
      <w:r>
        <w:rPr>
          <w:rFonts w:eastAsia="Arial"/>
          <w:b/>
        </w:rPr>
        <w:tab/>
      </w:r>
      <w:r w:rsidR="005E72D7">
        <w:rPr>
          <w:rFonts w:eastAsia="Arial"/>
          <w:b/>
        </w:rPr>
        <w:t>PUBLIC COMMENT:</w:t>
      </w:r>
      <w:r w:rsidR="005E72D7">
        <w:rPr>
          <w:rFonts w:eastAsia="Arial"/>
        </w:rPr>
        <w:t xml:space="preserve"> None</w:t>
      </w:r>
    </w:p>
    <w:p w:rsidR="00E01F46" w:rsidRPr="00E01F46" w:rsidRDefault="005E72D7" w:rsidP="00F00A27">
      <w:pPr>
        <w:ind w:left="1170" w:hanging="432"/>
        <w:rPr>
          <w:rFonts w:eastAsia="Arial" w:cs="Arial"/>
        </w:rPr>
      </w:pPr>
      <w:r>
        <w:rPr>
          <w:rFonts w:eastAsia="Arial"/>
          <w:b/>
        </w:rPr>
        <w:tab/>
      </w:r>
      <w:r w:rsidR="00412A1F">
        <w:rPr>
          <w:rFonts w:eastAsia="Arial"/>
          <w:b/>
        </w:rPr>
        <w:t>RE</w:t>
      </w:r>
      <w:r w:rsidR="00F00A27">
        <w:rPr>
          <w:rFonts w:eastAsia="Arial"/>
          <w:b/>
        </w:rPr>
        <w:t>VIEW BOARD ACTION</w:t>
      </w:r>
      <w:r w:rsidR="00C462BD">
        <w:rPr>
          <w:rFonts w:eastAsia="Arial"/>
          <w:b/>
        </w:rPr>
        <w:t>:</w:t>
      </w:r>
      <w:r w:rsidR="00C462BD">
        <w:rPr>
          <w:rFonts w:eastAsia="Arial"/>
        </w:rPr>
        <w:t xml:space="preserve"> Rev</w:t>
      </w:r>
      <w:r w:rsidR="00E01F46">
        <w:rPr>
          <w:rFonts w:eastAsia="Arial"/>
        </w:rPr>
        <w:t>ie</w:t>
      </w:r>
      <w:r w:rsidR="00C462BD">
        <w:rPr>
          <w:rFonts w:eastAsia="Arial"/>
        </w:rPr>
        <w:t xml:space="preserve">w Board Member Lamb moved to approve MHRB Permit 2018-01 with </w:t>
      </w:r>
      <w:r w:rsidR="00E01F46">
        <w:rPr>
          <w:rFonts w:eastAsia="Arial"/>
        </w:rPr>
        <w:t xml:space="preserve">recommended findings and </w:t>
      </w:r>
      <w:r w:rsidR="001371DA">
        <w:rPr>
          <w:rFonts w:eastAsia="Arial"/>
        </w:rPr>
        <w:t xml:space="preserve">to </w:t>
      </w:r>
      <w:r w:rsidR="00E01F46">
        <w:rPr>
          <w:rFonts w:eastAsia="Arial"/>
        </w:rPr>
        <w:t xml:space="preserve">adopt additional permit conditions including (a) requiring </w:t>
      </w:r>
      <w:r w:rsidR="00C462BD">
        <w:rPr>
          <w:rFonts w:eastAsia="Arial"/>
        </w:rPr>
        <w:t xml:space="preserve">muted orange and blue colors and </w:t>
      </w:r>
      <w:r w:rsidR="00E01F46">
        <w:rPr>
          <w:rFonts w:eastAsia="Arial"/>
        </w:rPr>
        <w:t xml:space="preserve">(b) </w:t>
      </w:r>
      <w:r w:rsidR="00C462BD">
        <w:rPr>
          <w:rFonts w:eastAsia="Arial"/>
        </w:rPr>
        <w:t xml:space="preserve">requiring the top of the sign </w:t>
      </w:r>
      <w:r w:rsidR="00E01F46">
        <w:rPr>
          <w:rFonts w:eastAsia="Arial"/>
        </w:rPr>
        <w:t>not extend above the eave</w:t>
      </w:r>
      <w:r w:rsidR="00C462BD">
        <w:rPr>
          <w:rFonts w:eastAsia="Arial"/>
        </w:rPr>
        <w:t xml:space="preserve"> pursuant to MTZC Section 20.712.015(A).</w:t>
      </w:r>
      <w:r w:rsidR="00E01F46">
        <w:rPr>
          <w:rFonts w:eastAsia="Arial"/>
        </w:rPr>
        <w:t xml:space="preserve"> The motion was seconded by Member Potash.</w:t>
      </w:r>
      <w:r w:rsidR="00F00A27">
        <w:rPr>
          <w:rFonts w:eastAsia="Arial"/>
        </w:rPr>
        <w:t xml:space="preserve"> The Review Board approved the m</w:t>
      </w:r>
      <w:r w:rsidR="00E01F46">
        <w:rPr>
          <w:rFonts w:eastAsia="Arial" w:cs="Arial"/>
        </w:rPr>
        <w:t>otion</w:t>
      </w:r>
      <w:r w:rsidR="00F00A27">
        <w:rPr>
          <w:rFonts w:eastAsia="Arial" w:cs="Arial"/>
        </w:rPr>
        <w:t xml:space="preserve"> by vote (</w:t>
      </w:r>
      <w:r w:rsidR="00E01F46">
        <w:rPr>
          <w:rFonts w:eastAsia="Arial" w:cs="Arial"/>
        </w:rPr>
        <w:t>3-0</w:t>
      </w:r>
      <w:r w:rsidR="00F00A27">
        <w:rPr>
          <w:rFonts w:eastAsia="Arial" w:cs="Arial"/>
        </w:rPr>
        <w:t>)</w:t>
      </w:r>
      <w:r w:rsidR="00E01F46">
        <w:rPr>
          <w:rFonts w:eastAsia="Arial" w:cs="Arial"/>
        </w:rPr>
        <w:t>.</w:t>
      </w:r>
    </w:p>
    <w:p w:rsidR="004C782C" w:rsidRPr="00415F59" w:rsidRDefault="004C782C" w:rsidP="00F00A27">
      <w:pPr>
        <w:rPr>
          <w:rFonts w:eastAsia="Arial"/>
        </w:rPr>
      </w:pPr>
    </w:p>
    <w:p w:rsidR="00995B11" w:rsidRDefault="007E7B2C" w:rsidP="001B5506">
      <w:pPr>
        <w:ind w:left="1170" w:hanging="432"/>
        <w:rPr>
          <w:rFonts w:eastAsia="Arial" w:cs="Arial"/>
          <w:b/>
        </w:rPr>
      </w:pPr>
      <w:r>
        <w:rPr>
          <w:rFonts w:eastAsia="Arial" w:cs="Arial"/>
          <w:b/>
        </w:rPr>
        <w:t>9</w:t>
      </w:r>
      <w:r w:rsidR="00CA2F19">
        <w:rPr>
          <w:rFonts w:eastAsia="Arial" w:cs="Arial"/>
          <w:b/>
        </w:rPr>
        <w:t>a</w:t>
      </w:r>
      <w:r w:rsidR="00DA099B" w:rsidRPr="00415F59">
        <w:rPr>
          <w:rFonts w:eastAsia="Arial" w:cs="Arial"/>
          <w:b/>
        </w:rPr>
        <w:t>.</w:t>
      </w:r>
      <w:r w:rsidR="001B5506">
        <w:rPr>
          <w:rFonts w:eastAsia="Arial" w:cs="Arial"/>
          <w:b/>
        </w:rPr>
        <w:tab/>
      </w:r>
      <w:r w:rsidR="00995B11">
        <w:rPr>
          <w:rFonts w:eastAsia="Arial" w:cs="Arial"/>
          <w:b/>
        </w:rPr>
        <w:t>CASE#:</w:t>
      </w:r>
      <w:r w:rsidR="00995B11">
        <w:rPr>
          <w:rFonts w:eastAsia="Arial" w:cs="Arial"/>
        </w:rPr>
        <w:t>  MHRB_2017-0014</w:t>
      </w:r>
      <w:r w:rsidR="001371DA">
        <w:rPr>
          <w:rFonts w:eastAsia="Arial" w:cs="Arial"/>
        </w:rPr>
        <w:t xml:space="preserve">. </w:t>
      </w:r>
      <w:r w:rsidR="00995B11">
        <w:rPr>
          <w:rFonts w:eastAsia="Arial" w:cs="Arial"/>
        </w:rPr>
        <w:t>A Mendocino Historical Review Board Permit request to construct a single family residence on an existing, developed lot in the Mendocino Mixed Use District. Note: This location is listed in the Mendocino Town Plan Appendix 1 as a Category I Historic Structure (Warren-Hegenmeyer House c 1864).</w:t>
      </w:r>
      <w:r w:rsidR="001371DA">
        <w:rPr>
          <w:rFonts w:eastAsia="Arial" w:cs="Arial"/>
        </w:rPr>
        <w:t xml:space="preserve"> </w:t>
      </w:r>
      <w:r w:rsidR="00995B11">
        <w:rPr>
          <w:rFonts w:eastAsia="Arial" w:cs="Arial"/>
        </w:rPr>
        <w:t>45020 Ukiah St., Mendocino</w:t>
      </w:r>
      <w:r w:rsidR="00E92406">
        <w:rPr>
          <w:rFonts w:eastAsia="Arial" w:cs="Arial"/>
        </w:rPr>
        <w:t xml:space="preserve"> (APN: 119-234-11)</w:t>
      </w:r>
      <w:r w:rsidR="001371DA">
        <w:rPr>
          <w:rFonts w:eastAsia="Arial" w:cs="Arial"/>
        </w:rPr>
        <w:t>.</w:t>
      </w:r>
    </w:p>
    <w:p w:rsidR="00995B11" w:rsidRDefault="001371DA" w:rsidP="001D75E2">
      <w:pPr>
        <w:ind w:left="1166" w:hanging="432"/>
        <w:rPr>
          <w:rFonts w:eastAsia="Arial" w:cs="Arial"/>
        </w:rPr>
      </w:pPr>
      <w:r>
        <w:rPr>
          <w:rFonts w:eastAsia="Arial" w:cs="Arial"/>
          <w:b/>
        </w:rPr>
        <w:tab/>
        <w:t xml:space="preserve">PRESENTERS: </w:t>
      </w:r>
      <w:r>
        <w:rPr>
          <w:rFonts w:eastAsia="Arial" w:cs="Arial"/>
        </w:rPr>
        <w:t>Planner Cherry and Thomas Thomson on behalf of the property owners.</w:t>
      </w:r>
    </w:p>
    <w:p w:rsidR="005E72D7" w:rsidRPr="005E72D7" w:rsidRDefault="005E72D7" w:rsidP="005E72D7">
      <w:pPr>
        <w:ind w:left="1170" w:hanging="432"/>
        <w:rPr>
          <w:rFonts w:eastAsia="Arial"/>
        </w:rPr>
      </w:pPr>
      <w:r>
        <w:rPr>
          <w:rFonts w:eastAsia="Arial"/>
          <w:b/>
        </w:rPr>
        <w:tab/>
        <w:t>PUBLIC COMMENT:</w:t>
      </w:r>
      <w:r>
        <w:rPr>
          <w:rFonts w:eastAsia="Arial"/>
        </w:rPr>
        <w:t xml:space="preserve"> None</w:t>
      </w:r>
    </w:p>
    <w:p w:rsidR="001371DA" w:rsidRPr="001371DA" w:rsidRDefault="001371DA" w:rsidP="00F00A27">
      <w:pPr>
        <w:ind w:left="1170" w:hanging="432"/>
        <w:rPr>
          <w:rFonts w:eastAsia="Arial" w:cs="Arial"/>
        </w:rPr>
      </w:pPr>
      <w:r>
        <w:rPr>
          <w:rFonts w:eastAsia="Arial" w:cs="Arial"/>
        </w:rPr>
        <w:tab/>
      </w:r>
      <w:r w:rsidR="00F00A27">
        <w:rPr>
          <w:rFonts w:eastAsia="Arial"/>
          <w:b/>
        </w:rPr>
        <w:t>REVIEW BOARD ACTION:</w:t>
      </w:r>
      <w:r>
        <w:rPr>
          <w:rFonts w:eastAsia="Arial" w:cs="Arial"/>
        </w:rPr>
        <w:t xml:space="preserve"> Review Board Member Potash moved to approve MHRB Permit 2017-0014 with recommended findings and to adopt additional permit conditions including (a) prohibiting two  bedroom windows on the easterly building elevation and (b) requiring roof vents be located to the satisfaction of Planning and Building Services and shown on plans submitted for building permits. The motion was seconded by Member Lamb.</w:t>
      </w:r>
      <w:r w:rsidR="00F00A27">
        <w:rPr>
          <w:rFonts w:eastAsia="Arial"/>
        </w:rPr>
        <w:t xml:space="preserve"> The Review Board approved the m</w:t>
      </w:r>
      <w:r w:rsidR="00F00A27">
        <w:rPr>
          <w:rFonts w:eastAsia="Arial" w:cs="Arial"/>
        </w:rPr>
        <w:t>otion by vote (3-0).</w:t>
      </w:r>
    </w:p>
    <w:p w:rsidR="008B4857" w:rsidRPr="00F00A27" w:rsidRDefault="008B4857" w:rsidP="00F00A27">
      <w:pPr>
        <w:rPr>
          <w:rFonts w:eastAsia="Arial"/>
        </w:rPr>
      </w:pPr>
    </w:p>
    <w:p w:rsidR="006F1341" w:rsidRDefault="007E7B2C" w:rsidP="001B5506">
      <w:pPr>
        <w:ind w:left="1170" w:hanging="432"/>
        <w:rPr>
          <w:rFonts w:eastAsia="Arial" w:cs="Arial"/>
        </w:rPr>
      </w:pPr>
      <w:r>
        <w:rPr>
          <w:rFonts w:eastAsia="Arial" w:cs="Arial"/>
          <w:b/>
        </w:rPr>
        <w:t>9</w:t>
      </w:r>
      <w:r w:rsidR="00CA2F19">
        <w:rPr>
          <w:rFonts w:eastAsia="Arial" w:cs="Arial"/>
          <w:b/>
        </w:rPr>
        <w:t>b</w:t>
      </w:r>
      <w:r w:rsidR="008B4857">
        <w:rPr>
          <w:rFonts w:eastAsia="Arial" w:cs="Arial"/>
          <w:b/>
        </w:rPr>
        <w:t>.</w:t>
      </w:r>
      <w:r w:rsidR="006F57B7">
        <w:rPr>
          <w:rFonts w:eastAsia="Arial" w:cs="Arial"/>
          <w:b/>
        </w:rPr>
        <w:tab/>
      </w:r>
      <w:r w:rsidR="006F1341">
        <w:rPr>
          <w:rFonts w:eastAsia="Arial" w:cs="Arial"/>
          <w:b/>
        </w:rPr>
        <w:t>CASE#:</w:t>
      </w:r>
      <w:r w:rsidR="006F1341">
        <w:rPr>
          <w:rFonts w:eastAsia="Arial" w:cs="Arial"/>
        </w:rPr>
        <w:t>  MHRB_2017-0015</w:t>
      </w:r>
      <w:r w:rsidR="006F57B7">
        <w:rPr>
          <w:rFonts w:eastAsia="Arial" w:cs="Arial"/>
        </w:rPr>
        <w:t xml:space="preserve">. </w:t>
      </w:r>
      <w:r w:rsidR="006F1341">
        <w:rPr>
          <w:rFonts w:eastAsia="Arial" w:cs="Arial"/>
        </w:rPr>
        <w:t xml:space="preserve">A Mendocino Historical Review Board Permit request to restore a historic barn (currently having residential and commercial occupancies); repair east facing shed roof; and, on the building's south elevation, construct stairs, additional balcony area, and replace an existing garage door. </w:t>
      </w:r>
      <w:r w:rsidR="006F57B7">
        <w:rPr>
          <w:rFonts w:eastAsia="Arial" w:cs="Arial"/>
        </w:rPr>
        <w:t>(</w:t>
      </w:r>
      <w:r w:rsidR="006F1341">
        <w:rPr>
          <w:rFonts w:eastAsia="Arial" w:cs="Arial"/>
        </w:rPr>
        <w:t>Note: This location is listed in the Mendocino Town Plan Appendix 1 as a Category IIa Historic Structure</w:t>
      </w:r>
      <w:r w:rsidR="006F57B7">
        <w:rPr>
          <w:rFonts w:eastAsia="Arial" w:cs="Arial"/>
        </w:rPr>
        <w:t>)</w:t>
      </w:r>
      <w:r w:rsidR="006F1341">
        <w:rPr>
          <w:rFonts w:eastAsia="Arial" w:cs="Arial"/>
        </w:rPr>
        <w:t>.</w:t>
      </w:r>
      <w:r w:rsidR="006F57B7">
        <w:rPr>
          <w:rFonts w:eastAsia="Arial" w:cs="Arial"/>
        </w:rPr>
        <w:t xml:space="preserve"> </w:t>
      </w:r>
      <w:r w:rsidR="006F1341">
        <w:rPr>
          <w:rFonts w:eastAsia="Arial" w:cs="Arial"/>
        </w:rPr>
        <w:t>45021 Little Lake Street, Mendocino (APN: 119-160-29)</w:t>
      </w:r>
      <w:r w:rsidR="00497686">
        <w:rPr>
          <w:rFonts w:eastAsia="Arial" w:cs="Arial"/>
        </w:rPr>
        <w:t>.</w:t>
      </w:r>
      <w:r w:rsidR="006F1341">
        <w:rPr>
          <w:rFonts w:eastAsia="Arial" w:cs="Arial"/>
          <w:b/>
        </w:rPr>
        <w:br/>
      </w:r>
      <w:r w:rsidR="00497686">
        <w:rPr>
          <w:rFonts w:eastAsia="Arial" w:cs="Arial"/>
          <w:b/>
        </w:rPr>
        <w:t xml:space="preserve">PRESENTERS: </w:t>
      </w:r>
      <w:r w:rsidR="00497686">
        <w:rPr>
          <w:rFonts w:eastAsia="Arial" w:cs="Arial"/>
        </w:rPr>
        <w:t>Planner Cherry and Thomas Thomson on behalf of the property owner and applicant.</w:t>
      </w:r>
    </w:p>
    <w:p w:rsidR="00497686" w:rsidRDefault="00497686" w:rsidP="001B5506">
      <w:pPr>
        <w:ind w:left="1170" w:hanging="432"/>
        <w:rPr>
          <w:rFonts w:eastAsia="Arial" w:cs="Arial"/>
        </w:rPr>
      </w:pPr>
      <w:r>
        <w:rPr>
          <w:rFonts w:eastAsia="Arial" w:cs="Arial"/>
        </w:rPr>
        <w:tab/>
      </w:r>
      <w:r>
        <w:rPr>
          <w:rFonts w:eastAsia="Arial" w:cs="Arial"/>
          <w:b/>
        </w:rPr>
        <w:t>PUBLIC COMMENT:</w:t>
      </w:r>
      <w:r>
        <w:rPr>
          <w:rFonts w:eastAsia="Arial" w:cs="Arial"/>
        </w:rPr>
        <w:t xml:space="preserve"> Ladry Murray.</w:t>
      </w:r>
    </w:p>
    <w:p w:rsidR="00497686" w:rsidRPr="00497686" w:rsidRDefault="00497686" w:rsidP="00F00A27">
      <w:pPr>
        <w:ind w:left="1170" w:hanging="432"/>
        <w:rPr>
          <w:rFonts w:eastAsia="Arial" w:cs="Arial"/>
        </w:rPr>
      </w:pPr>
      <w:r>
        <w:rPr>
          <w:rFonts w:eastAsia="Arial" w:cs="Arial"/>
        </w:rPr>
        <w:tab/>
      </w:r>
      <w:r w:rsidR="00F00A27">
        <w:rPr>
          <w:rFonts w:eastAsia="Arial"/>
          <w:b/>
        </w:rPr>
        <w:t>REVIEW BOARD ACTION:</w:t>
      </w:r>
      <w:r>
        <w:rPr>
          <w:rFonts w:eastAsia="Arial" w:cs="Arial"/>
        </w:rPr>
        <w:t xml:space="preserve"> Review Board Member Lamb moved to approve MHRB Permit 2017-005 with recommended findings and a clarification that the redwood siding would be oil-finished. The motion was seconded by Member Potash.</w:t>
      </w:r>
      <w:r w:rsidR="00F00A27">
        <w:rPr>
          <w:rFonts w:eastAsia="Arial"/>
        </w:rPr>
        <w:t xml:space="preserve"> The Review Board approved the m</w:t>
      </w:r>
      <w:r w:rsidR="00F00A27">
        <w:rPr>
          <w:rFonts w:eastAsia="Arial" w:cs="Arial"/>
        </w:rPr>
        <w:t>otion by vote (3-0).</w:t>
      </w:r>
    </w:p>
    <w:p w:rsidR="00CA2F19" w:rsidRDefault="00CA2F19" w:rsidP="00F00A27">
      <w:pPr>
        <w:rPr>
          <w:rFonts w:eastAsia="Arial"/>
        </w:rPr>
      </w:pPr>
      <w:bookmarkStart w:id="0" w:name="_GoBack"/>
      <w:bookmarkEnd w:id="0"/>
    </w:p>
    <w:p w:rsidR="00F00A27" w:rsidRPr="00F00A27" w:rsidRDefault="00F00A27" w:rsidP="007E7B2C">
      <w:pPr>
        <w:pStyle w:val="ListParagraph"/>
        <w:numPr>
          <w:ilvl w:val="0"/>
          <w:numId w:val="40"/>
        </w:numPr>
        <w:tabs>
          <w:tab w:val="left" w:pos="720"/>
        </w:tabs>
        <w:ind w:left="720" w:right="-115"/>
        <w:contextualSpacing w:val="0"/>
        <w:rPr>
          <w:rFonts w:cs="Arial"/>
          <w:b/>
          <w:vanish/>
        </w:rPr>
      </w:pPr>
    </w:p>
    <w:p w:rsidR="007E7B2C" w:rsidRDefault="007E7B2C" w:rsidP="003C7604">
      <w:pPr>
        <w:numPr>
          <w:ilvl w:val="0"/>
          <w:numId w:val="40"/>
        </w:numPr>
        <w:tabs>
          <w:tab w:val="left" w:pos="720"/>
        </w:tabs>
        <w:ind w:right="-115"/>
        <w:rPr>
          <w:rFonts w:cs="Arial"/>
          <w:b/>
        </w:rPr>
      </w:pPr>
      <w:r>
        <w:rPr>
          <w:rFonts w:cs="Arial"/>
          <w:b/>
        </w:rPr>
        <w:t>Matters from the Staff</w:t>
      </w:r>
      <w:r w:rsidR="00F00A27">
        <w:rPr>
          <w:rFonts w:cs="Arial"/>
          <w:b/>
        </w:rPr>
        <w:t>:</w:t>
      </w:r>
      <w:r w:rsidR="00F00A27">
        <w:rPr>
          <w:rFonts w:cs="Arial"/>
        </w:rPr>
        <w:t xml:space="preserve"> </w:t>
      </w:r>
      <w:r w:rsidR="003C7604" w:rsidRPr="003C7604">
        <w:rPr>
          <w:rFonts w:cs="Arial"/>
        </w:rPr>
        <w:t>Planner Cherry requested direction from the Review Board on the following matters and it was determined that they would be placed on the February MHRB Agenda under “Matters from the Review Board”: (a) Continued from September 2017, “Discussion and possible action: MCC Section 20.760.020 Establishment, Power, Duties and Responsibilities of Historical Review Board.” (b) “Discussion and possible action: Consideration of establishing an ad hoc committee or hold a Special Meeting to discuss Mendocino Town Plan Policy DG-5.1 and Actions DG-5.1, 5.2, and 5.3.” (c) “Discussion and possible action: Consideration of the Review Board, or its ad hoc committee, to jointly meet with the PG&amp;E and the Lighting District to review replacement street lamps, fixtures, and standards.” (d) “Discussion and direction to staff: MHRB Items to Schedule for Future MHRB Meetings.”</w:t>
      </w:r>
    </w:p>
    <w:p w:rsidR="007E7B2C" w:rsidRDefault="007E7B2C" w:rsidP="00F00A27"/>
    <w:p w:rsidR="000A6E12" w:rsidRPr="00415F59" w:rsidRDefault="007E7B2C" w:rsidP="00F00A27">
      <w:pPr>
        <w:numPr>
          <w:ilvl w:val="0"/>
          <w:numId w:val="40"/>
        </w:numPr>
        <w:tabs>
          <w:tab w:val="left" w:pos="720"/>
        </w:tabs>
        <w:ind w:left="720" w:right="-115"/>
      </w:pPr>
      <w:r w:rsidRPr="00F00A27">
        <w:rPr>
          <w:rFonts w:cs="Arial"/>
          <w:b/>
        </w:rPr>
        <w:t>Adjourn</w:t>
      </w:r>
      <w:r w:rsidR="00F00A27" w:rsidRPr="00F00A27">
        <w:rPr>
          <w:rFonts w:cs="Arial"/>
          <w:b/>
        </w:rPr>
        <w:t>ment:</w:t>
      </w:r>
      <w:r w:rsidR="00F00A27" w:rsidRPr="00F00A27">
        <w:rPr>
          <w:rFonts w:cs="Arial"/>
        </w:rPr>
        <w:t xml:space="preserve"> 8:55 PM</w:t>
      </w:r>
    </w:p>
    <w:sectPr w:rsidR="000A6E12" w:rsidRPr="00415F59" w:rsidSect="007717E7">
      <w:headerReference w:type="default" r:id="rId10"/>
      <w:footerReference w:type="even" r:id="rId11"/>
      <w:footerReference w:type="default" r:id="rId12"/>
      <w:pgSz w:w="12240" w:h="15840" w:code="1"/>
      <w:pgMar w:top="547" w:right="1267" w:bottom="1440" w:left="864" w:header="720" w:footer="216"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CEE" w:rsidRDefault="00365CEE">
      <w:r>
        <w:separator/>
      </w:r>
    </w:p>
  </w:endnote>
  <w:endnote w:type="continuationSeparator" w:id="0">
    <w:p w:rsidR="00365CEE" w:rsidRDefault="0036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EE" w:rsidRDefault="00365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CEE" w:rsidRDefault="00365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EE" w:rsidRDefault="00365CEE" w:rsidP="006B0259">
    <w:pPr>
      <w:pStyle w:val="Footer"/>
      <w:spacing w:before="240"/>
      <w:jc w:val="center"/>
      <w:rPr>
        <w:rFonts w:cs="Arial"/>
        <w:sz w:val="18"/>
        <w:szCs w:val="18"/>
      </w:rPr>
    </w:pPr>
    <w:r>
      <w:rPr>
        <w:rFonts w:cs="Arial"/>
        <w:sz w:val="18"/>
        <w:szCs w:val="18"/>
      </w:rPr>
      <w:t>Mendocino County Department of Planning and Building Services</w:t>
    </w:r>
  </w:p>
  <w:p w:rsidR="00365CEE" w:rsidRDefault="00365CEE" w:rsidP="009B5E4E">
    <w:pPr>
      <w:pStyle w:val="Footer"/>
      <w:jc w:val="center"/>
      <w:rPr>
        <w:rFonts w:cs="Arial"/>
        <w:sz w:val="18"/>
        <w:szCs w:val="18"/>
      </w:rPr>
    </w:pPr>
    <w:r>
      <w:rPr>
        <w:rFonts w:cs="Arial"/>
        <w:sz w:val="18"/>
        <w:szCs w:val="18"/>
      </w:rPr>
      <w:t>860 North Bush Street, CA  95482    707-234-6650</w:t>
    </w:r>
  </w:p>
  <w:p w:rsidR="00365CEE" w:rsidRPr="009B5E4E" w:rsidRDefault="00365CEE" w:rsidP="009B5E4E">
    <w:pPr>
      <w:pStyle w:val="Footer"/>
      <w:jc w:val="center"/>
      <w:rPr>
        <w:rFonts w:cs="Arial"/>
        <w:sz w:val="18"/>
        <w:szCs w:val="18"/>
      </w:rPr>
    </w:pPr>
    <w:r>
      <w:rPr>
        <w:rFonts w:cs="Arial"/>
        <w:sz w:val="18"/>
        <w:szCs w:val="18"/>
      </w:rPr>
      <w:t>120 West Fir Street, Fort Bragg CA 95437    707-964-5379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CEE" w:rsidRDefault="00365CEE">
      <w:r>
        <w:separator/>
      </w:r>
    </w:p>
  </w:footnote>
  <w:footnote w:type="continuationSeparator" w:id="0">
    <w:p w:rsidR="00365CEE" w:rsidRDefault="00365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EE" w:rsidRDefault="00365CEE" w:rsidP="007717E7">
    <w:pPr>
      <w:pStyle w:val="Header"/>
      <w:pBdr>
        <w:top w:val="single" w:sz="4" w:space="0" w:color="auto"/>
        <w:bottom w:val="single" w:sz="4" w:space="1" w:color="auto"/>
      </w:pBdr>
      <w:tabs>
        <w:tab w:val="clear" w:pos="4320"/>
        <w:tab w:val="clear" w:pos="8640"/>
        <w:tab w:val="right" w:pos="9630"/>
      </w:tabs>
      <w:rPr>
        <w:rFonts w:cs="Arial"/>
        <w:b/>
      </w:rPr>
    </w:pPr>
    <w:r>
      <w:rPr>
        <w:noProof/>
      </w:rPr>
      <w:drawing>
        <wp:anchor distT="0" distB="0" distL="114300" distR="114300" simplePos="0" relativeHeight="251659264" behindDoc="0" locked="0" layoutInCell="1" allowOverlap="1" wp14:anchorId="05811343" wp14:editId="43CCAF61">
          <wp:simplePos x="0" y="0"/>
          <wp:positionH relativeFrom="column">
            <wp:posOffset>-22860</wp:posOffset>
          </wp:positionH>
          <wp:positionV relativeFrom="paragraph">
            <wp:posOffset>45085</wp:posOffset>
          </wp:positionV>
          <wp:extent cx="508635" cy="501015"/>
          <wp:effectExtent l="0" t="0" r="5715" b="0"/>
          <wp:wrapTight wrapText="bothSides">
            <wp:wrapPolygon edited="0">
              <wp:start x="0" y="0"/>
              <wp:lineTo x="0" y="20532"/>
              <wp:lineTo x="21034" y="20532"/>
              <wp:lineTo x="210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1015"/>
                  </a:xfrm>
                  <a:prstGeom prst="rect">
                    <a:avLst/>
                  </a:prstGeom>
                  <a:noFill/>
                </pic:spPr>
              </pic:pic>
            </a:graphicData>
          </a:graphic>
          <wp14:sizeRelH relativeFrom="page">
            <wp14:pctWidth>0</wp14:pctWidth>
          </wp14:sizeRelH>
          <wp14:sizeRelV relativeFrom="page">
            <wp14:pctHeight>0</wp14:pctHeight>
          </wp14:sizeRelV>
        </wp:anchor>
      </w:drawing>
    </w:r>
  </w:p>
  <w:p w:rsidR="00365CEE" w:rsidRDefault="00365CEE" w:rsidP="007717E7">
    <w:pPr>
      <w:pStyle w:val="Header"/>
      <w:pBdr>
        <w:top w:val="single" w:sz="4" w:space="0" w:color="auto"/>
        <w:bottom w:val="single" w:sz="4" w:space="1" w:color="auto"/>
      </w:pBdr>
      <w:tabs>
        <w:tab w:val="clear" w:pos="4320"/>
        <w:tab w:val="clear" w:pos="8640"/>
        <w:tab w:val="left" w:pos="1080"/>
        <w:tab w:val="left" w:pos="3240"/>
        <w:tab w:val="left" w:pos="5670"/>
        <w:tab w:val="right" w:pos="10080"/>
      </w:tabs>
      <w:rPr>
        <w:rStyle w:val="PageNumber"/>
        <w:rFonts w:cs="Arial"/>
        <w:b/>
      </w:rPr>
    </w:pPr>
    <w:r>
      <w:rPr>
        <w:rFonts w:cs="Arial"/>
        <w:b/>
      </w:rPr>
      <w:tab/>
      <w:t>MENDOCINO HISTORICAL REVIEW BOARD – January 8, 2018</w:t>
    </w:r>
    <w:r>
      <w:rPr>
        <w:rFonts w:cs="Arial"/>
        <w:b/>
      </w:rPr>
      <w:tab/>
      <w:t xml:space="preserve">PAGE </w:t>
    </w:r>
    <w:r>
      <w:rPr>
        <w:rStyle w:val="PageNumber"/>
        <w:rFonts w:cs="Arial"/>
        <w:b/>
      </w:rPr>
      <w:fldChar w:fldCharType="begin"/>
    </w:r>
    <w:r>
      <w:rPr>
        <w:rStyle w:val="PageNumber"/>
        <w:rFonts w:cs="Arial"/>
        <w:b/>
      </w:rPr>
      <w:instrText xml:space="preserve"> PAGE </w:instrText>
    </w:r>
    <w:r>
      <w:rPr>
        <w:rStyle w:val="PageNumber"/>
        <w:rFonts w:cs="Arial"/>
        <w:b/>
      </w:rPr>
      <w:fldChar w:fldCharType="separate"/>
    </w:r>
    <w:r w:rsidR="002722F6">
      <w:rPr>
        <w:rStyle w:val="PageNumber"/>
        <w:rFonts w:cs="Arial"/>
        <w:b/>
        <w:noProof/>
      </w:rPr>
      <w:t>3</w:t>
    </w:r>
    <w:r>
      <w:rPr>
        <w:rStyle w:val="PageNumber"/>
        <w:rFonts w:cs="Arial"/>
        <w:b/>
      </w:rPr>
      <w:fldChar w:fldCharType="end"/>
    </w:r>
  </w:p>
  <w:p w:rsidR="00365CEE" w:rsidRDefault="00365CEE" w:rsidP="005E72D7">
    <w:pPr>
      <w:pStyle w:val="Header"/>
      <w:pBdr>
        <w:top w:val="single" w:sz="4" w:space="0" w:color="auto"/>
        <w:bottom w:val="single" w:sz="4" w:space="1" w:color="auto"/>
      </w:pBdr>
      <w:tabs>
        <w:tab w:val="clear" w:pos="4320"/>
        <w:tab w:val="clear" w:pos="8640"/>
        <w:tab w:val="left" w:pos="1080"/>
        <w:tab w:val="left" w:pos="3240"/>
        <w:tab w:val="left" w:pos="5670"/>
        <w:tab w:val="right" w:pos="10080"/>
      </w:tabs>
      <w:rPr>
        <w:rFonts w:cs="Arial"/>
        <w:b/>
      </w:rPr>
    </w:pPr>
    <w:r>
      <w:rPr>
        <w:rStyle w:val="PageNumber"/>
        <w:rFonts w:cs="Arial"/>
        <w:b/>
      </w:rPr>
      <w:tab/>
      <w:t>DRAFT ACTION MINUTES</w:t>
    </w:r>
  </w:p>
  <w:p w:rsidR="00365CEE" w:rsidRDefault="00365CEE" w:rsidP="005B78C5">
    <w:pPr>
      <w:pStyle w:val="Header"/>
      <w:pBdr>
        <w:top w:val="single" w:sz="4" w:space="0" w:color="auto"/>
        <w:bottom w:val="single" w:sz="4" w:space="1" w:color="auto"/>
      </w:pBdr>
      <w:tabs>
        <w:tab w:val="clear" w:pos="4320"/>
        <w:tab w:val="clear" w:pos="8640"/>
        <w:tab w:val="right" w:pos="10800"/>
      </w:tabs>
      <w:rPr>
        <w:rFonts w:cs="Arial"/>
        <w:b/>
        <w:sz w:val="6"/>
      </w:rPr>
    </w:pPr>
  </w:p>
  <w:p w:rsidR="00365CEE" w:rsidRDefault="00365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1A4"/>
    <w:multiLevelType w:val="hybridMultilevel"/>
    <w:tmpl w:val="0CC8C5EE"/>
    <w:lvl w:ilvl="0" w:tplc="DC926E62">
      <w:numFmt w:val="bullet"/>
      <w:lvlText w:val=""/>
      <w:lvlJc w:val="left"/>
      <w:pPr>
        <w:ind w:left="990" w:hanging="360"/>
      </w:pPr>
      <w:rPr>
        <w:rFonts w:ascii="Symbol" w:eastAsia="Times New Roman" w:hAnsi="Symbo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2B1721F"/>
    <w:multiLevelType w:val="hybridMultilevel"/>
    <w:tmpl w:val="62A280A2"/>
    <w:lvl w:ilvl="0" w:tplc="93B056A4">
      <w:start w:val="1"/>
      <w:numFmt w:val="decimal"/>
      <w:lvlText w:val="%1."/>
      <w:lvlJc w:val="left"/>
      <w:pPr>
        <w:ind w:left="108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7626AE3"/>
    <w:multiLevelType w:val="hybridMultilevel"/>
    <w:tmpl w:val="71B49EDC"/>
    <w:lvl w:ilvl="0" w:tplc="97AC24AE">
      <w:start w:val="5"/>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86FC8"/>
    <w:multiLevelType w:val="hybridMultilevel"/>
    <w:tmpl w:val="B5F87836"/>
    <w:lvl w:ilvl="0" w:tplc="4914FF6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056C75"/>
    <w:multiLevelType w:val="singleLevel"/>
    <w:tmpl w:val="46662188"/>
    <w:lvl w:ilvl="0">
      <w:start w:val="1"/>
      <w:numFmt w:val="upperLetter"/>
      <w:lvlText w:val="%1."/>
      <w:lvlJc w:val="left"/>
      <w:pPr>
        <w:tabs>
          <w:tab w:val="num" w:pos="360"/>
        </w:tabs>
        <w:ind w:left="360" w:hanging="360"/>
      </w:pPr>
      <w:rPr>
        <w:rFonts w:hint="default"/>
        <w:b/>
      </w:rPr>
    </w:lvl>
  </w:abstractNum>
  <w:abstractNum w:abstractNumId="5">
    <w:nsid w:val="0BC11A8F"/>
    <w:multiLevelType w:val="singleLevel"/>
    <w:tmpl w:val="D3FAA19C"/>
    <w:lvl w:ilvl="0">
      <w:start w:val="1"/>
      <w:numFmt w:val="upperRoman"/>
      <w:lvlText w:val="%1. "/>
      <w:legacy w:legacy="1" w:legacySpace="0" w:legacyIndent="360"/>
      <w:lvlJc w:val="left"/>
      <w:pPr>
        <w:ind w:left="2520" w:hanging="360"/>
      </w:pPr>
      <w:rPr>
        <w:rFonts w:ascii="Arial" w:hAnsi="Arial" w:cs="Arial" w:hint="default"/>
        <w:b w:val="0"/>
        <w:i w:val="0"/>
        <w:sz w:val="20"/>
        <w:u w:val="none"/>
      </w:rPr>
    </w:lvl>
  </w:abstractNum>
  <w:abstractNum w:abstractNumId="6">
    <w:nsid w:val="0C7B0911"/>
    <w:multiLevelType w:val="hybridMultilevel"/>
    <w:tmpl w:val="D62A8018"/>
    <w:lvl w:ilvl="0" w:tplc="A4889BB4">
      <w:start w:val="1"/>
      <w:numFmt w:val="decimal"/>
      <w:lvlText w:val="%1."/>
      <w:lvlJc w:val="left"/>
      <w:pPr>
        <w:tabs>
          <w:tab w:val="num" w:pos="3960"/>
        </w:tabs>
        <w:ind w:left="3960" w:hanging="360"/>
      </w:pPr>
      <w:rPr>
        <w:rFonts w:ascii="Times New Roman" w:eastAsia="Times New Roman" w:hAnsi="Times New Roman" w:cs="Times New Roman"/>
        <w:b/>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nsid w:val="161E26AF"/>
    <w:multiLevelType w:val="hybridMultilevel"/>
    <w:tmpl w:val="92AE867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7EE32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F6F50"/>
    <w:multiLevelType w:val="hybridMultilevel"/>
    <w:tmpl w:val="24E834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F7F64"/>
    <w:multiLevelType w:val="hybridMultilevel"/>
    <w:tmpl w:val="06C4D620"/>
    <w:lvl w:ilvl="0" w:tplc="6AB8734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A54A44"/>
    <w:multiLevelType w:val="singleLevel"/>
    <w:tmpl w:val="915CF064"/>
    <w:lvl w:ilvl="0">
      <w:start w:val="1"/>
      <w:numFmt w:val="upperLetter"/>
      <w:lvlText w:val="%1."/>
      <w:lvlJc w:val="left"/>
      <w:pPr>
        <w:tabs>
          <w:tab w:val="num" w:pos="720"/>
        </w:tabs>
        <w:ind w:left="720" w:hanging="720"/>
      </w:pPr>
      <w:rPr>
        <w:rFonts w:hint="default"/>
        <w:b/>
      </w:rPr>
    </w:lvl>
  </w:abstractNum>
  <w:abstractNum w:abstractNumId="12">
    <w:nsid w:val="1F483289"/>
    <w:multiLevelType w:val="singleLevel"/>
    <w:tmpl w:val="E7624080"/>
    <w:lvl w:ilvl="0">
      <w:start w:val="2"/>
      <w:numFmt w:val="decimal"/>
      <w:lvlText w:val="%1."/>
      <w:lvlJc w:val="left"/>
      <w:pPr>
        <w:tabs>
          <w:tab w:val="num" w:pos="3960"/>
        </w:tabs>
        <w:ind w:left="3960" w:hanging="360"/>
      </w:pPr>
      <w:rPr>
        <w:rFonts w:hint="default"/>
      </w:rPr>
    </w:lvl>
  </w:abstractNum>
  <w:abstractNum w:abstractNumId="13">
    <w:nsid w:val="239F52C1"/>
    <w:multiLevelType w:val="singleLevel"/>
    <w:tmpl w:val="BFD4B018"/>
    <w:lvl w:ilvl="0">
      <w:start w:val="1"/>
      <w:numFmt w:val="upperLetter"/>
      <w:lvlText w:val="%1."/>
      <w:lvlJc w:val="left"/>
      <w:pPr>
        <w:tabs>
          <w:tab w:val="num" w:pos="360"/>
        </w:tabs>
        <w:ind w:left="360" w:hanging="360"/>
      </w:pPr>
      <w:rPr>
        <w:rFonts w:ascii="Times New Roman" w:hAnsi="Times New Roman" w:hint="default"/>
        <w:b/>
        <w:i w:val="0"/>
        <w:sz w:val="20"/>
      </w:rPr>
    </w:lvl>
  </w:abstractNum>
  <w:abstractNum w:abstractNumId="14">
    <w:nsid w:val="25E45C06"/>
    <w:multiLevelType w:val="hybridMultilevel"/>
    <w:tmpl w:val="4620A110"/>
    <w:lvl w:ilvl="0" w:tplc="0409000F">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5">
    <w:nsid w:val="28CB2FCE"/>
    <w:multiLevelType w:val="hybridMultilevel"/>
    <w:tmpl w:val="5DFAAC56"/>
    <w:lvl w:ilvl="0" w:tplc="FA08CDF2">
      <w:start w:val="1"/>
      <w:numFmt w:val="upperLetter"/>
      <w:lvlText w:val="%1."/>
      <w:lvlJc w:val="left"/>
      <w:pPr>
        <w:tabs>
          <w:tab w:val="num" w:pos="450"/>
        </w:tabs>
        <w:ind w:left="450" w:hanging="360"/>
      </w:pPr>
      <w:rPr>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7028D1"/>
    <w:multiLevelType w:val="hybridMultilevel"/>
    <w:tmpl w:val="26A28936"/>
    <w:lvl w:ilvl="0" w:tplc="A8B6D95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DD7448"/>
    <w:multiLevelType w:val="hybridMultilevel"/>
    <w:tmpl w:val="0BA29266"/>
    <w:lvl w:ilvl="0" w:tplc="8BA6D0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1B3EC1"/>
    <w:multiLevelType w:val="hybridMultilevel"/>
    <w:tmpl w:val="A3F21F7A"/>
    <w:lvl w:ilvl="0" w:tplc="E98AF5A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A858B3"/>
    <w:multiLevelType w:val="hybridMultilevel"/>
    <w:tmpl w:val="F0A0E6B0"/>
    <w:lvl w:ilvl="0" w:tplc="6626479E">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0">
    <w:nsid w:val="329A6E8E"/>
    <w:multiLevelType w:val="hybridMultilevel"/>
    <w:tmpl w:val="DF902F52"/>
    <w:lvl w:ilvl="0" w:tplc="D23CDEE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81318B"/>
    <w:multiLevelType w:val="hybridMultilevel"/>
    <w:tmpl w:val="7026B9EE"/>
    <w:lvl w:ilvl="0" w:tplc="348EB1D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2">
    <w:nsid w:val="3B1A12D7"/>
    <w:multiLevelType w:val="hybridMultilevel"/>
    <w:tmpl w:val="A0D22B2C"/>
    <w:lvl w:ilvl="0" w:tplc="987683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D0C09"/>
    <w:multiLevelType w:val="hybridMultilevel"/>
    <w:tmpl w:val="89A4F216"/>
    <w:lvl w:ilvl="0" w:tplc="E3F01950">
      <w:start w:val="2"/>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473907"/>
    <w:multiLevelType w:val="hybridMultilevel"/>
    <w:tmpl w:val="8648FED6"/>
    <w:lvl w:ilvl="0" w:tplc="0409000F">
      <w:start w:val="1"/>
      <w:numFmt w:val="decimal"/>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640C7A"/>
    <w:multiLevelType w:val="hybridMultilevel"/>
    <w:tmpl w:val="44AABEC8"/>
    <w:lvl w:ilvl="0" w:tplc="71DA3936">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0229B8"/>
    <w:multiLevelType w:val="hybridMultilevel"/>
    <w:tmpl w:val="40B238C6"/>
    <w:lvl w:ilvl="0" w:tplc="8892DDB6">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7">
    <w:nsid w:val="415E636C"/>
    <w:multiLevelType w:val="hybridMultilevel"/>
    <w:tmpl w:val="CFF8F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F02423"/>
    <w:multiLevelType w:val="hybridMultilevel"/>
    <w:tmpl w:val="FC1698AE"/>
    <w:lvl w:ilvl="0" w:tplc="19E48C54">
      <w:start w:val="5"/>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48104782"/>
    <w:multiLevelType w:val="hybridMultilevel"/>
    <w:tmpl w:val="C688D2EC"/>
    <w:lvl w:ilvl="0" w:tplc="AB08FC12">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A0AC5"/>
    <w:multiLevelType w:val="singleLevel"/>
    <w:tmpl w:val="04090015"/>
    <w:lvl w:ilvl="0">
      <w:start w:val="1"/>
      <w:numFmt w:val="upperLetter"/>
      <w:lvlText w:val="%1."/>
      <w:lvlJc w:val="left"/>
      <w:pPr>
        <w:tabs>
          <w:tab w:val="num" w:pos="360"/>
        </w:tabs>
        <w:ind w:left="360" w:hanging="360"/>
      </w:pPr>
    </w:lvl>
  </w:abstractNum>
  <w:abstractNum w:abstractNumId="31">
    <w:nsid w:val="4AE32A4F"/>
    <w:multiLevelType w:val="singleLevel"/>
    <w:tmpl w:val="BFD4B018"/>
    <w:lvl w:ilvl="0">
      <w:start w:val="1"/>
      <w:numFmt w:val="upperLetter"/>
      <w:lvlText w:val="%1."/>
      <w:lvlJc w:val="left"/>
      <w:pPr>
        <w:tabs>
          <w:tab w:val="num" w:pos="360"/>
        </w:tabs>
        <w:ind w:left="360" w:hanging="360"/>
      </w:pPr>
      <w:rPr>
        <w:rFonts w:ascii="Times New Roman" w:hAnsi="Times New Roman" w:hint="default"/>
        <w:b/>
        <w:i w:val="0"/>
        <w:sz w:val="20"/>
      </w:rPr>
    </w:lvl>
  </w:abstractNum>
  <w:abstractNum w:abstractNumId="32">
    <w:nsid w:val="4BE00402"/>
    <w:multiLevelType w:val="hybridMultilevel"/>
    <w:tmpl w:val="0D142AE2"/>
    <w:lvl w:ilvl="0" w:tplc="491C07C2">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A210AD"/>
    <w:multiLevelType w:val="hybridMultilevel"/>
    <w:tmpl w:val="CD88981C"/>
    <w:lvl w:ilvl="0" w:tplc="B96AD14C">
      <w:start w:val="10"/>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0F6840"/>
    <w:multiLevelType w:val="hybridMultilevel"/>
    <w:tmpl w:val="CB562186"/>
    <w:lvl w:ilvl="0" w:tplc="A7EED44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693754"/>
    <w:multiLevelType w:val="hybridMultilevel"/>
    <w:tmpl w:val="2D882604"/>
    <w:lvl w:ilvl="0" w:tplc="4BC2D9E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8E0D6A"/>
    <w:multiLevelType w:val="hybridMultilevel"/>
    <w:tmpl w:val="73E80BFC"/>
    <w:lvl w:ilvl="0" w:tplc="8D383B5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96A0646"/>
    <w:multiLevelType w:val="singleLevel"/>
    <w:tmpl w:val="D9DC5D9E"/>
    <w:lvl w:ilvl="0">
      <w:start w:val="6"/>
      <w:numFmt w:val="upperLetter"/>
      <w:lvlText w:val="%1."/>
      <w:lvlJc w:val="left"/>
      <w:pPr>
        <w:tabs>
          <w:tab w:val="num" w:pos="360"/>
        </w:tabs>
        <w:ind w:left="360" w:hanging="360"/>
      </w:pPr>
      <w:rPr>
        <w:rFonts w:hint="default"/>
        <w:b/>
        <w:u w:val="single"/>
      </w:rPr>
    </w:lvl>
  </w:abstractNum>
  <w:abstractNum w:abstractNumId="38">
    <w:nsid w:val="59816980"/>
    <w:multiLevelType w:val="singleLevel"/>
    <w:tmpl w:val="BFD4B018"/>
    <w:lvl w:ilvl="0">
      <w:start w:val="1"/>
      <w:numFmt w:val="upperLetter"/>
      <w:lvlText w:val="%1."/>
      <w:lvlJc w:val="left"/>
      <w:pPr>
        <w:tabs>
          <w:tab w:val="num" w:pos="360"/>
        </w:tabs>
        <w:ind w:left="360" w:hanging="360"/>
      </w:pPr>
      <w:rPr>
        <w:rFonts w:hint="default"/>
        <w:b/>
      </w:rPr>
    </w:lvl>
  </w:abstractNum>
  <w:abstractNum w:abstractNumId="39">
    <w:nsid w:val="5B192338"/>
    <w:multiLevelType w:val="singleLevel"/>
    <w:tmpl w:val="8A7A1500"/>
    <w:lvl w:ilvl="0">
      <w:start w:val="1"/>
      <w:numFmt w:val="upperLetter"/>
      <w:lvlText w:val="%1."/>
      <w:lvlJc w:val="left"/>
      <w:pPr>
        <w:tabs>
          <w:tab w:val="num" w:pos="720"/>
        </w:tabs>
        <w:ind w:left="720" w:hanging="720"/>
      </w:pPr>
      <w:rPr>
        <w:rFonts w:hint="default"/>
        <w:b/>
      </w:rPr>
    </w:lvl>
  </w:abstractNum>
  <w:abstractNum w:abstractNumId="40">
    <w:nsid w:val="5CEF0A59"/>
    <w:multiLevelType w:val="singleLevel"/>
    <w:tmpl w:val="BFD4B018"/>
    <w:lvl w:ilvl="0">
      <w:start w:val="1"/>
      <w:numFmt w:val="upperLetter"/>
      <w:lvlText w:val="%1."/>
      <w:lvlJc w:val="left"/>
      <w:pPr>
        <w:tabs>
          <w:tab w:val="num" w:pos="360"/>
        </w:tabs>
        <w:ind w:left="360" w:hanging="360"/>
      </w:pPr>
      <w:rPr>
        <w:rFonts w:ascii="Times New Roman" w:hAnsi="Times New Roman" w:hint="default"/>
        <w:b/>
        <w:i w:val="0"/>
        <w:sz w:val="20"/>
      </w:rPr>
    </w:lvl>
  </w:abstractNum>
  <w:abstractNum w:abstractNumId="41">
    <w:nsid w:val="5DE90191"/>
    <w:multiLevelType w:val="singleLevel"/>
    <w:tmpl w:val="90022A8E"/>
    <w:lvl w:ilvl="0">
      <w:start w:val="2"/>
      <w:numFmt w:val="decimal"/>
      <w:lvlText w:val="%1. "/>
      <w:legacy w:legacy="1" w:legacySpace="0" w:legacyIndent="360"/>
      <w:lvlJc w:val="left"/>
      <w:pPr>
        <w:ind w:left="3960" w:hanging="360"/>
      </w:pPr>
      <w:rPr>
        <w:b w:val="0"/>
        <w:i w:val="0"/>
        <w:sz w:val="20"/>
      </w:rPr>
    </w:lvl>
  </w:abstractNum>
  <w:abstractNum w:abstractNumId="42">
    <w:nsid w:val="5F2A1214"/>
    <w:multiLevelType w:val="hybridMultilevel"/>
    <w:tmpl w:val="B7E8DCAA"/>
    <w:lvl w:ilvl="0" w:tplc="14A2F22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23B43CD"/>
    <w:multiLevelType w:val="hybridMultilevel"/>
    <w:tmpl w:val="11289B02"/>
    <w:lvl w:ilvl="0" w:tplc="765061B6">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0D3314"/>
    <w:multiLevelType w:val="hybridMultilevel"/>
    <w:tmpl w:val="6470A9A8"/>
    <w:lvl w:ilvl="0" w:tplc="43B8424C">
      <w:start w:val="4"/>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28641EE"/>
    <w:multiLevelType w:val="hybridMultilevel"/>
    <w:tmpl w:val="2E54CE9E"/>
    <w:lvl w:ilvl="0" w:tplc="E3640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C220F4"/>
    <w:multiLevelType w:val="singleLevel"/>
    <w:tmpl w:val="D0DC0948"/>
    <w:lvl w:ilvl="0">
      <w:start w:val="1"/>
      <w:numFmt w:val="upperLetter"/>
      <w:pStyle w:val="Heading3"/>
      <w:lvlText w:val="%1."/>
      <w:lvlJc w:val="left"/>
      <w:pPr>
        <w:tabs>
          <w:tab w:val="num" w:pos="360"/>
        </w:tabs>
        <w:ind w:left="360" w:hanging="360"/>
      </w:pPr>
      <w:rPr>
        <w:rFonts w:ascii="Times New Roman" w:hAnsi="Times New Roman" w:hint="default"/>
        <w:b/>
        <w:i w:val="0"/>
        <w:sz w:val="20"/>
      </w:rPr>
    </w:lvl>
  </w:abstractNum>
  <w:abstractNum w:abstractNumId="47">
    <w:nsid w:val="7FC57C0D"/>
    <w:multiLevelType w:val="hybridMultilevel"/>
    <w:tmpl w:val="B12C77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E250E7"/>
    <w:multiLevelType w:val="hybridMultilevel"/>
    <w:tmpl w:val="DAFCB1D6"/>
    <w:lvl w:ilvl="0" w:tplc="E200C07C">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4"/>
  </w:num>
  <w:num w:numId="3">
    <w:abstractNumId w:val="30"/>
  </w:num>
  <w:num w:numId="4">
    <w:abstractNumId w:val="37"/>
  </w:num>
  <w:num w:numId="5">
    <w:abstractNumId w:val="46"/>
  </w:num>
  <w:num w:numId="6">
    <w:abstractNumId w:val="11"/>
  </w:num>
  <w:num w:numId="7">
    <w:abstractNumId w:val="38"/>
  </w:num>
  <w:num w:numId="8">
    <w:abstractNumId w:val="39"/>
  </w:num>
  <w:num w:numId="9">
    <w:abstractNumId w:val="8"/>
  </w:num>
  <w:num w:numId="10">
    <w:abstractNumId w:val="31"/>
  </w:num>
  <w:num w:numId="11">
    <w:abstractNumId w:val="40"/>
  </w:num>
  <w:num w:numId="12">
    <w:abstractNumId w:val="13"/>
  </w:num>
  <w:num w:numId="13">
    <w:abstractNumId w:val="43"/>
  </w:num>
  <w:num w:numId="14">
    <w:abstractNumId w:val="42"/>
  </w:num>
  <w:num w:numId="15">
    <w:abstractNumId w:val="10"/>
  </w:num>
  <w:num w:numId="16">
    <w:abstractNumId w:val="12"/>
  </w:num>
  <w:num w:numId="17">
    <w:abstractNumId w:val="41"/>
  </w:num>
  <w:num w:numId="18">
    <w:abstractNumId w:val="23"/>
  </w:num>
  <w:num w:numId="19">
    <w:abstractNumId w:val="24"/>
  </w:num>
  <w:num w:numId="20">
    <w:abstractNumId w:val="33"/>
  </w:num>
  <w:num w:numId="21">
    <w:abstractNumId w:val="3"/>
  </w:num>
  <w:num w:numId="22">
    <w:abstractNumId w:val="2"/>
  </w:num>
  <w:num w:numId="23">
    <w:abstractNumId w:val="25"/>
  </w:num>
  <w:num w:numId="24">
    <w:abstractNumId w:val="29"/>
  </w:num>
  <w:num w:numId="25">
    <w:abstractNumId w:val="32"/>
  </w:num>
  <w:num w:numId="26">
    <w:abstractNumId w:val="35"/>
  </w:num>
  <w:num w:numId="27">
    <w:abstractNumId w:val="36"/>
  </w:num>
  <w:num w:numId="28">
    <w:abstractNumId w:val="34"/>
  </w:num>
  <w:num w:numId="29">
    <w:abstractNumId w:val="18"/>
  </w:num>
  <w:num w:numId="30">
    <w:abstractNumId w:val="6"/>
  </w:num>
  <w:num w:numId="31">
    <w:abstractNumId w:val="44"/>
  </w:num>
  <w:num w:numId="32">
    <w:abstractNumId w:val="17"/>
  </w:num>
  <w:num w:numId="33">
    <w:abstractNumId w:val="16"/>
  </w:num>
  <w:num w:numId="34">
    <w:abstractNumId w:val="15"/>
  </w:num>
  <w:num w:numId="35">
    <w:abstractNumId w:val="28"/>
  </w:num>
  <w:num w:numId="36">
    <w:abstractNumId w:val="14"/>
  </w:num>
  <w:num w:numId="37">
    <w:abstractNumId w:val="26"/>
  </w:num>
  <w:num w:numId="38">
    <w:abstractNumId w:val="19"/>
  </w:num>
  <w:num w:numId="39">
    <w:abstractNumId w:val="21"/>
  </w:num>
  <w:num w:numId="40">
    <w:abstractNumId w:val="1"/>
  </w:num>
  <w:num w:numId="41">
    <w:abstractNumId w:val="48"/>
  </w:num>
  <w:num w:numId="42">
    <w:abstractNumId w:val="47"/>
  </w:num>
  <w:num w:numId="43">
    <w:abstractNumId w:val="27"/>
  </w:num>
  <w:num w:numId="44">
    <w:abstractNumId w:val="20"/>
  </w:num>
  <w:num w:numId="45">
    <w:abstractNumId w:val="22"/>
  </w:num>
  <w:num w:numId="46">
    <w:abstractNumId w:val="9"/>
  </w:num>
  <w:num w:numId="47">
    <w:abstractNumId w:val="45"/>
  </w:num>
  <w:num w:numId="48">
    <w:abstractNumId w:val="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93"/>
    <w:rsid w:val="00005D3E"/>
    <w:rsid w:val="00012165"/>
    <w:rsid w:val="000203B8"/>
    <w:rsid w:val="00024444"/>
    <w:rsid w:val="00024D2F"/>
    <w:rsid w:val="0002525B"/>
    <w:rsid w:val="000314A5"/>
    <w:rsid w:val="00031D8B"/>
    <w:rsid w:val="000338D1"/>
    <w:rsid w:val="0004519E"/>
    <w:rsid w:val="0004522B"/>
    <w:rsid w:val="00046CAD"/>
    <w:rsid w:val="00050EC0"/>
    <w:rsid w:val="00060049"/>
    <w:rsid w:val="000613A9"/>
    <w:rsid w:val="00062869"/>
    <w:rsid w:val="00063893"/>
    <w:rsid w:val="000642DD"/>
    <w:rsid w:val="00064E7C"/>
    <w:rsid w:val="0007086E"/>
    <w:rsid w:val="000727B5"/>
    <w:rsid w:val="000727F0"/>
    <w:rsid w:val="00074405"/>
    <w:rsid w:val="0007631D"/>
    <w:rsid w:val="00076F9C"/>
    <w:rsid w:val="00077222"/>
    <w:rsid w:val="00082420"/>
    <w:rsid w:val="00082C84"/>
    <w:rsid w:val="00083EF0"/>
    <w:rsid w:val="00093364"/>
    <w:rsid w:val="000A6E12"/>
    <w:rsid w:val="000A6E22"/>
    <w:rsid w:val="000A74AC"/>
    <w:rsid w:val="000A7D28"/>
    <w:rsid w:val="000B2939"/>
    <w:rsid w:val="000B2946"/>
    <w:rsid w:val="000B3674"/>
    <w:rsid w:val="000B37F6"/>
    <w:rsid w:val="000B6AA5"/>
    <w:rsid w:val="000C0985"/>
    <w:rsid w:val="000C716E"/>
    <w:rsid w:val="000D12D0"/>
    <w:rsid w:val="000D2DA4"/>
    <w:rsid w:val="000D2DDD"/>
    <w:rsid w:val="000D502E"/>
    <w:rsid w:val="000D55B8"/>
    <w:rsid w:val="000E0EB9"/>
    <w:rsid w:val="000E753E"/>
    <w:rsid w:val="000F6685"/>
    <w:rsid w:val="000F684D"/>
    <w:rsid w:val="0010360C"/>
    <w:rsid w:val="00104E15"/>
    <w:rsid w:val="00105911"/>
    <w:rsid w:val="00110F87"/>
    <w:rsid w:val="00111938"/>
    <w:rsid w:val="00115893"/>
    <w:rsid w:val="00115BE8"/>
    <w:rsid w:val="00115FE5"/>
    <w:rsid w:val="00117109"/>
    <w:rsid w:val="00125DCA"/>
    <w:rsid w:val="00130358"/>
    <w:rsid w:val="00130561"/>
    <w:rsid w:val="00133EA5"/>
    <w:rsid w:val="00134559"/>
    <w:rsid w:val="00135A47"/>
    <w:rsid w:val="00136222"/>
    <w:rsid w:val="00136C92"/>
    <w:rsid w:val="001371DA"/>
    <w:rsid w:val="00137C9F"/>
    <w:rsid w:val="001400C2"/>
    <w:rsid w:val="00140326"/>
    <w:rsid w:val="00140609"/>
    <w:rsid w:val="001443B2"/>
    <w:rsid w:val="00145EE7"/>
    <w:rsid w:val="0014700E"/>
    <w:rsid w:val="0015066C"/>
    <w:rsid w:val="00151BF7"/>
    <w:rsid w:val="00152852"/>
    <w:rsid w:val="0015755B"/>
    <w:rsid w:val="0016223B"/>
    <w:rsid w:val="001634FE"/>
    <w:rsid w:val="0016478E"/>
    <w:rsid w:val="0016555C"/>
    <w:rsid w:val="00177AB8"/>
    <w:rsid w:val="00180D9B"/>
    <w:rsid w:val="00182B68"/>
    <w:rsid w:val="00184035"/>
    <w:rsid w:val="00184FD1"/>
    <w:rsid w:val="00185605"/>
    <w:rsid w:val="001875FB"/>
    <w:rsid w:val="00191787"/>
    <w:rsid w:val="001A048B"/>
    <w:rsid w:val="001A1D66"/>
    <w:rsid w:val="001A3DA2"/>
    <w:rsid w:val="001A46DF"/>
    <w:rsid w:val="001A49AC"/>
    <w:rsid w:val="001A5E75"/>
    <w:rsid w:val="001B01C9"/>
    <w:rsid w:val="001B2FEB"/>
    <w:rsid w:val="001B3227"/>
    <w:rsid w:val="001B5506"/>
    <w:rsid w:val="001B79C1"/>
    <w:rsid w:val="001C1C7D"/>
    <w:rsid w:val="001C63E8"/>
    <w:rsid w:val="001C7372"/>
    <w:rsid w:val="001D56F8"/>
    <w:rsid w:val="001D75E2"/>
    <w:rsid w:val="001E09AF"/>
    <w:rsid w:val="001E133E"/>
    <w:rsid w:val="001E1799"/>
    <w:rsid w:val="001E7B29"/>
    <w:rsid w:val="001F450F"/>
    <w:rsid w:val="001F56FE"/>
    <w:rsid w:val="00200E7C"/>
    <w:rsid w:val="00204EF9"/>
    <w:rsid w:val="002050AB"/>
    <w:rsid w:val="00206D89"/>
    <w:rsid w:val="00207964"/>
    <w:rsid w:val="00211658"/>
    <w:rsid w:val="00212EEF"/>
    <w:rsid w:val="00215328"/>
    <w:rsid w:val="00220729"/>
    <w:rsid w:val="00224F53"/>
    <w:rsid w:val="00225DD5"/>
    <w:rsid w:val="0022768C"/>
    <w:rsid w:val="00230E68"/>
    <w:rsid w:val="00231F2F"/>
    <w:rsid w:val="0024026D"/>
    <w:rsid w:val="002407F9"/>
    <w:rsid w:val="00244F20"/>
    <w:rsid w:val="00246DAA"/>
    <w:rsid w:val="002504BE"/>
    <w:rsid w:val="002513FA"/>
    <w:rsid w:val="00260E19"/>
    <w:rsid w:val="00261CB4"/>
    <w:rsid w:val="002649AF"/>
    <w:rsid w:val="002661A7"/>
    <w:rsid w:val="00266B55"/>
    <w:rsid w:val="0027033D"/>
    <w:rsid w:val="002722F6"/>
    <w:rsid w:val="00276411"/>
    <w:rsid w:val="00282321"/>
    <w:rsid w:val="0028312A"/>
    <w:rsid w:val="00285698"/>
    <w:rsid w:val="002921BD"/>
    <w:rsid w:val="00294DCF"/>
    <w:rsid w:val="002A61C5"/>
    <w:rsid w:val="002A721B"/>
    <w:rsid w:val="002B34F7"/>
    <w:rsid w:val="002B35DF"/>
    <w:rsid w:val="002B3DCF"/>
    <w:rsid w:val="002B573C"/>
    <w:rsid w:val="002B7478"/>
    <w:rsid w:val="002B7483"/>
    <w:rsid w:val="002C01B5"/>
    <w:rsid w:val="002C4BFC"/>
    <w:rsid w:val="002C5C8E"/>
    <w:rsid w:val="002C79D2"/>
    <w:rsid w:val="002D2746"/>
    <w:rsid w:val="002D3A57"/>
    <w:rsid w:val="002D7484"/>
    <w:rsid w:val="002E3A93"/>
    <w:rsid w:val="002E7B38"/>
    <w:rsid w:val="002F0506"/>
    <w:rsid w:val="002F0E07"/>
    <w:rsid w:val="002F3556"/>
    <w:rsid w:val="002F4172"/>
    <w:rsid w:val="002F6087"/>
    <w:rsid w:val="00302DC4"/>
    <w:rsid w:val="00303674"/>
    <w:rsid w:val="00303AC9"/>
    <w:rsid w:val="00307CF7"/>
    <w:rsid w:val="00313453"/>
    <w:rsid w:val="00315CA2"/>
    <w:rsid w:val="00321869"/>
    <w:rsid w:val="00323027"/>
    <w:rsid w:val="00327F21"/>
    <w:rsid w:val="00335BDC"/>
    <w:rsid w:val="00341EF7"/>
    <w:rsid w:val="00343A46"/>
    <w:rsid w:val="003453CD"/>
    <w:rsid w:val="003458AD"/>
    <w:rsid w:val="0034625F"/>
    <w:rsid w:val="00346A82"/>
    <w:rsid w:val="00355D82"/>
    <w:rsid w:val="00357168"/>
    <w:rsid w:val="003617A6"/>
    <w:rsid w:val="003655CE"/>
    <w:rsid w:val="00365CEE"/>
    <w:rsid w:val="0036757E"/>
    <w:rsid w:val="00371104"/>
    <w:rsid w:val="003712CC"/>
    <w:rsid w:val="00374ABC"/>
    <w:rsid w:val="00376DFC"/>
    <w:rsid w:val="00380AF7"/>
    <w:rsid w:val="00380C12"/>
    <w:rsid w:val="00383E94"/>
    <w:rsid w:val="003916AC"/>
    <w:rsid w:val="00394B87"/>
    <w:rsid w:val="003A0D0F"/>
    <w:rsid w:val="003A1E0A"/>
    <w:rsid w:val="003A32D4"/>
    <w:rsid w:val="003A3792"/>
    <w:rsid w:val="003A5686"/>
    <w:rsid w:val="003A6243"/>
    <w:rsid w:val="003A6345"/>
    <w:rsid w:val="003B343E"/>
    <w:rsid w:val="003B4C6B"/>
    <w:rsid w:val="003B713D"/>
    <w:rsid w:val="003C3838"/>
    <w:rsid w:val="003C6EC0"/>
    <w:rsid w:val="003C7604"/>
    <w:rsid w:val="003D15EE"/>
    <w:rsid w:val="003D37DE"/>
    <w:rsid w:val="003D3963"/>
    <w:rsid w:val="003D3A66"/>
    <w:rsid w:val="003D5A43"/>
    <w:rsid w:val="003D6341"/>
    <w:rsid w:val="003D661D"/>
    <w:rsid w:val="003E10B7"/>
    <w:rsid w:val="003E2CE9"/>
    <w:rsid w:val="003E3B3E"/>
    <w:rsid w:val="003F3467"/>
    <w:rsid w:val="003F3833"/>
    <w:rsid w:val="00401087"/>
    <w:rsid w:val="00401685"/>
    <w:rsid w:val="004017D5"/>
    <w:rsid w:val="00404D95"/>
    <w:rsid w:val="00407653"/>
    <w:rsid w:val="00412A1F"/>
    <w:rsid w:val="0041379A"/>
    <w:rsid w:val="00415F59"/>
    <w:rsid w:val="00417FBE"/>
    <w:rsid w:val="0042001F"/>
    <w:rsid w:val="00420494"/>
    <w:rsid w:val="004206A0"/>
    <w:rsid w:val="00420AFA"/>
    <w:rsid w:val="004321FA"/>
    <w:rsid w:val="0044080E"/>
    <w:rsid w:val="00442ADD"/>
    <w:rsid w:val="00445B93"/>
    <w:rsid w:val="00446BE7"/>
    <w:rsid w:val="00446EEE"/>
    <w:rsid w:val="0045014D"/>
    <w:rsid w:val="00455985"/>
    <w:rsid w:val="0046005F"/>
    <w:rsid w:val="0046111B"/>
    <w:rsid w:val="004726AA"/>
    <w:rsid w:val="00476889"/>
    <w:rsid w:val="00476B57"/>
    <w:rsid w:val="0047774F"/>
    <w:rsid w:val="004778E8"/>
    <w:rsid w:val="004802CE"/>
    <w:rsid w:val="00480711"/>
    <w:rsid w:val="0048168B"/>
    <w:rsid w:val="0048330C"/>
    <w:rsid w:val="0048558D"/>
    <w:rsid w:val="004872F3"/>
    <w:rsid w:val="00491430"/>
    <w:rsid w:val="00492069"/>
    <w:rsid w:val="00493C9D"/>
    <w:rsid w:val="00497686"/>
    <w:rsid w:val="004A3006"/>
    <w:rsid w:val="004B5694"/>
    <w:rsid w:val="004B7798"/>
    <w:rsid w:val="004C19B7"/>
    <w:rsid w:val="004C6F24"/>
    <w:rsid w:val="004C782C"/>
    <w:rsid w:val="004D0489"/>
    <w:rsid w:val="004D1AEE"/>
    <w:rsid w:val="004D1C7A"/>
    <w:rsid w:val="004E1B6C"/>
    <w:rsid w:val="004E1E62"/>
    <w:rsid w:val="004E28BA"/>
    <w:rsid w:val="004F2B45"/>
    <w:rsid w:val="0050203F"/>
    <w:rsid w:val="00507034"/>
    <w:rsid w:val="00510108"/>
    <w:rsid w:val="0051108D"/>
    <w:rsid w:val="005128CA"/>
    <w:rsid w:val="00512F9D"/>
    <w:rsid w:val="00513630"/>
    <w:rsid w:val="005151D5"/>
    <w:rsid w:val="00530CA8"/>
    <w:rsid w:val="00533DB9"/>
    <w:rsid w:val="00535878"/>
    <w:rsid w:val="00537EBF"/>
    <w:rsid w:val="0054269E"/>
    <w:rsid w:val="00543DF1"/>
    <w:rsid w:val="0054591F"/>
    <w:rsid w:val="00546BE2"/>
    <w:rsid w:val="00551061"/>
    <w:rsid w:val="00555D78"/>
    <w:rsid w:val="005605E7"/>
    <w:rsid w:val="00562712"/>
    <w:rsid w:val="005712F1"/>
    <w:rsid w:val="00571FAA"/>
    <w:rsid w:val="00574566"/>
    <w:rsid w:val="00574EAA"/>
    <w:rsid w:val="00577D5F"/>
    <w:rsid w:val="00580591"/>
    <w:rsid w:val="00581B06"/>
    <w:rsid w:val="005821CF"/>
    <w:rsid w:val="00584AAA"/>
    <w:rsid w:val="0059137B"/>
    <w:rsid w:val="00591DE6"/>
    <w:rsid w:val="00592213"/>
    <w:rsid w:val="00597C1A"/>
    <w:rsid w:val="005A0B90"/>
    <w:rsid w:val="005A5970"/>
    <w:rsid w:val="005A650E"/>
    <w:rsid w:val="005A6CD0"/>
    <w:rsid w:val="005B52C4"/>
    <w:rsid w:val="005B5370"/>
    <w:rsid w:val="005B7821"/>
    <w:rsid w:val="005B78C5"/>
    <w:rsid w:val="005B798D"/>
    <w:rsid w:val="005C3FC1"/>
    <w:rsid w:val="005C68E4"/>
    <w:rsid w:val="005D00F5"/>
    <w:rsid w:val="005D3E7B"/>
    <w:rsid w:val="005D6C61"/>
    <w:rsid w:val="005E3347"/>
    <w:rsid w:val="005E72D7"/>
    <w:rsid w:val="005F07D5"/>
    <w:rsid w:val="00600681"/>
    <w:rsid w:val="00613C40"/>
    <w:rsid w:val="00613FE9"/>
    <w:rsid w:val="00617F07"/>
    <w:rsid w:val="00622061"/>
    <w:rsid w:val="006229D3"/>
    <w:rsid w:val="00622D16"/>
    <w:rsid w:val="00623276"/>
    <w:rsid w:val="00623CF7"/>
    <w:rsid w:val="006252B7"/>
    <w:rsid w:val="00625664"/>
    <w:rsid w:val="00626C5A"/>
    <w:rsid w:val="00632A14"/>
    <w:rsid w:val="006351DA"/>
    <w:rsid w:val="00636680"/>
    <w:rsid w:val="006366F2"/>
    <w:rsid w:val="0063782D"/>
    <w:rsid w:val="00637BAE"/>
    <w:rsid w:val="00640AA9"/>
    <w:rsid w:val="00643D2C"/>
    <w:rsid w:val="00644103"/>
    <w:rsid w:val="006465A6"/>
    <w:rsid w:val="00646CC5"/>
    <w:rsid w:val="00647953"/>
    <w:rsid w:val="00647EBC"/>
    <w:rsid w:val="00650ED9"/>
    <w:rsid w:val="00651C95"/>
    <w:rsid w:val="00654756"/>
    <w:rsid w:val="00654C17"/>
    <w:rsid w:val="00657CFF"/>
    <w:rsid w:val="006608AC"/>
    <w:rsid w:val="00662F88"/>
    <w:rsid w:val="0066481C"/>
    <w:rsid w:val="00665EC5"/>
    <w:rsid w:val="00671A97"/>
    <w:rsid w:val="00672171"/>
    <w:rsid w:val="00674428"/>
    <w:rsid w:val="00683BBC"/>
    <w:rsid w:val="0068727C"/>
    <w:rsid w:val="00687B3B"/>
    <w:rsid w:val="00690E79"/>
    <w:rsid w:val="0069345D"/>
    <w:rsid w:val="006A29C3"/>
    <w:rsid w:val="006A2BEC"/>
    <w:rsid w:val="006B0259"/>
    <w:rsid w:val="006B201A"/>
    <w:rsid w:val="006B4984"/>
    <w:rsid w:val="006B6BE6"/>
    <w:rsid w:val="006C229D"/>
    <w:rsid w:val="006C3489"/>
    <w:rsid w:val="006C6401"/>
    <w:rsid w:val="006C78FB"/>
    <w:rsid w:val="006D57D8"/>
    <w:rsid w:val="006D6025"/>
    <w:rsid w:val="006D6BC4"/>
    <w:rsid w:val="006D6DC4"/>
    <w:rsid w:val="006E1B31"/>
    <w:rsid w:val="006E28E1"/>
    <w:rsid w:val="006E39EA"/>
    <w:rsid w:val="006E5EAA"/>
    <w:rsid w:val="006E61F6"/>
    <w:rsid w:val="006F1341"/>
    <w:rsid w:val="006F57B7"/>
    <w:rsid w:val="0070542E"/>
    <w:rsid w:val="007070BC"/>
    <w:rsid w:val="00710960"/>
    <w:rsid w:val="007120EA"/>
    <w:rsid w:val="007136CE"/>
    <w:rsid w:val="00713F11"/>
    <w:rsid w:val="00714649"/>
    <w:rsid w:val="007310C4"/>
    <w:rsid w:val="00736122"/>
    <w:rsid w:val="0073695F"/>
    <w:rsid w:val="007378BF"/>
    <w:rsid w:val="007422C9"/>
    <w:rsid w:val="0074302D"/>
    <w:rsid w:val="00743D3D"/>
    <w:rsid w:val="00744E9F"/>
    <w:rsid w:val="00745C1B"/>
    <w:rsid w:val="007462A7"/>
    <w:rsid w:val="00750B03"/>
    <w:rsid w:val="00751569"/>
    <w:rsid w:val="007553A6"/>
    <w:rsid w:val="007606B0"/>
    <w:rsid w:val="007646D9"/>
    <w:rsid w:val="0076654F"/>
    <w:rsid w:val="007717E7"/>
    <w:rsid w:val="00772030"/>
    <w:rsid w:val="00773699"/>
    <w:rsid w:val="007751F0"/>
    <w:rsid w:val="007769F4"/>
    <w:rsid w:val="00780F39"/>
    <w:rsid w:val="0078414E"/>
    <w:rsid w:val="00784B99"/>
    <w:rsid w:val="007928F7"/>
    <w:rsid w:val="0079498E"/>
    <w:rsid w:val="00797295"/>
    <w:rsid w:val="007A13F4"/>
    <w:rsid w:val="007A15F7"/>
    <w:rsid w:val="007A1EDC"/>
    <w:rsid w:val="007A2EE8"/>
    <w:rsid w:val="007A3D74"/>
    <w:rsid w:val="007A5895"/>
    <w:rsid w:val="007A681F"/>
    <w:rsid w:val="007B3356"/>
    <w:rsid w:val="007B51EB"/>
    <w:rsid w:val="007C3875"/>
    <w:rsid w:val="007C6FBA"/>
    <w:rsid w:val="007D1C11"/>
    <w:rsid w:val="007D3BEF"/>
    <w:rsid w:val="007D4108"/>
    <w:rsid w:val="007D5E89"/>
    <w:rsid w:val="007D65AE"/>
    <w:rsid w:val="007D6C5D"/>
    <w:rsid w:val="007D7573"/>
    <w:rsid w:val="007E01E9"/>
    <w:rsid w:val="007E7B2C"/>
    <w:rsid w:val="007F53EB"/>
    <w:rsid w:val="00802376"/>
    <w:rsid w:val="008101B2"/>
    <w:rsid w:val="00811CB9"/>
    <w:rsid w:val="00811CE0"/>
    <w:rsid w:val="0081289B"/>
    <w:rsid w:val="00812D70"/>
    <w:rsid w:val="008220A4"/>
    <w:rsid w:val="00830A44"/>
    <w:rsid w:val="00830E77"/>
    <w:rsid w:val="00830FD4"/>
    <w:rsid w:val="008327A5"/>
    <w:rsid w:val="00833609"/>
    <w:rsid w:val="008348FD"/>
    <w:rsid w:val="008349C1"/>
    <w:rsid w:val="00836F7C"/>
    <w:rsid w:val="0084278D"/>
    <w:rsid w:val="008513B7"/>
    <w:rsid w:val="00857BA7"/>
    <w:rsid w:val="00873593"/>
    <w:rsid w:val="00876920"/>
    <w:rsid w:val="00877DEB"/>
    <w:rsid w:val="00880279"/>
    <w:rsid w:val="00880369"/>
    <w:rsid w:val="00880B1F"/>
    <w:rsid w:val="00882FDB"/>
    <w:rsid w:val="008857C0"/>
    <w:rsid w:val="00893358"/>
    <w:rsid w:val="008940B4"/>
    <w:rsid w:val="00894160"/>
    <w:rsid w:val="00896045"/>
    <w:rsid w:val="00896E41"/>
    <w:rsid w:val="00897297"/>
    <w:rsid w:val="008A11EA"/>
    <w:rsid w:val="008A27CF"/>
    <w:rsid w:val="008A381C"/>
    <w:rsid w:val="008A3A04"/>
    <w:rsid w:val="008A3F7A"/>
    <w:rsid w:val="008B0319"/>
    <w:rsid w:val="008B1680"/>
    <w:rsid w:val="008B4857"/>
    <w:rsid w:val="008B785A"/>
    <w:rsid w:val="008C2048"/>
    <w:rsid w:val="008C3477"/>
    <w:rsid w:val="008C494E"/>
    <w:rsid w:val="008C5815"/>
    <w:rsid w:val="008C5BB4"/>
    <w:rsid w:val="008D1CB9"/>
    <w:rsid w:val="008D41A3"/>
    <w:rsid w:val="008D5E82"/>
    <w:rsid w:val="008D686D"/>
    <w:rsid w:val="008D6CF9"/>
    <w:rsid w:val="008E08A9"/>
    <w:rsid w:val="008E0D01"/>
    <w:rsid w:val="008E2DFB"/>
    <w:rsid w:val="008E3888"/>
    <w:rsid w:val="008E47EF"/>
    <w:rsid w:val="008F2A43"/>
    <w:rsid w:val="008F3235"/>
    <w:rsid w:val="008F60DC"/>
    <w:rsid w:val="00900F09"/>
    <w:rsid w:val="00903B9B"/>
    <w:rsid w:val="00911258"/>
    <w:rsid w:val="00911712"/>
    <w:rsid w:val="0091569E"/>
    <w:rsid w:val="00922951"/>
    <w:rsid w:val="00922B64"/>
    <w:rsid w:val="0092549C"/>
    <w:rsid w:val="00942372"/>
    <w:rsid w:val="00947E4C"/>
    <w:rsid w:val="00950AFA"/>
    <w:rsid w:val="00952C06"/>
    <w:rsid w:val="00955E70"/>
    <w:rsid w:val="00967984"/>
    <w:rsid w:val="00967B0A"/>
    <w:rsid w:val="00974E7D"/>
    <w:rsid w:val="009758E1"/>
    <w:rsid w:val="009810EF"/>
    <w:rsid w:val="00982CB1"/>
    <w:rsid w:val="00983432"/>
    <w:rsid w:val="00983DB0"/>
    <w:rsid w:val="00986FDA"/>
    <w:rsid w:val="009907A7"/>
    <w:rsid w:val="00995B11"/>
    <w:rsid w:val="00995C85"/>
    <w:rsid w:val="00996827"/>
    <w:rsid w:val="009973D2"/>
    <w:rsid w:val="009A2C4C"/>
    <w:rsid w:val="009A3910"/>
    <w:rsid w:val="009A5418"/>
    <w:rsid w:val="009A6452"/>
    <w:rsid w:val="009A766A"/>
    <w:rsid w:val="009B0261"/>
    <w:rsid w:val="009B5E4E"/>
    <w:rsid w:val="009B7578"/>
    <w:rsid w:val="009C0D85"/>
    <w:rsid w:val="009C430A"/>
    <w:rsid w:val="009C5BC8"/>
    <w:rsid w:val="009C641D"/>
    <w:rsid w:val="009E3309"/>
    <w:rsid w:val="009E497E"/>
    <w:rsid w:val="009F019C"/>
    <w:rsid w:val="009F11D7"/>
    <w:rsid w:val="009F1E0B"/>
    <w:rsid w:val="009F5643"/>
    <w:rsid w:val="009F6071"/>
    <w:rsid w:val="009F74E5"/>
    <w:rsid w:val="00A020F6"/>
    <w:rsid w:val="00A021ED"/>
    <w:rsid w:val="00A10007"/>
    <w:rsid w:val="00A11D7B"/>
    <w:rsid w:val="00A158C4"/>
    <w:rsid w:val="00A1662D"/>
    <w:rsid w:val="00A207C9"/>
    <w:rsid w:val="00A35BBC"/>
    <w:rsid w:val="00A41855"/>
    <w:rsid w:val="00A42DC3"/>
    <w:rsid w:val="00A4438D"/>
    <w:rsid w:val="00A453D4"/>
    <w:rsid w:val="00A47584"/>
    <w:rsid w:val="00A50597"/>
    <w:rsid w:val="00A53EBA"/>
    <w:rsid w:val="00A60900"/>
    <w:rsid w:val="00A616C8"/>
    <w:rsid w:val="00A617BE"/>
    <w:rsid w:val="00A6332C"/>
    <w:rsid w:val="00A66790"/>
    <w:rsid w:val="00A70067"/>
    <w:rsid w:val="00A70A92"/>
    <w:rsid w:val="00A72844"/>
    <w:rsid w:val="00A77481"/>
    <w:rsid w:val="00A839B6"/>
    <w:rsid w:val="00A83C59"/>
    <w:rsid w:val="00A840C1"/>
    <w:rsid w:val="00A8695B"/>
    <w:rsid w:val="00A87617"/>
    <w:rsid w:val="00A90726"/>
    <w:rsid w:val="00A931A4"/>
    <w:rsid w:val="00A950E5"/>
    <w:rsid w:val="00A97FC4"/>
    <w:rsid w:val="00AA0698"/>
    <w:rsid w:val="00AA09B1"/>
    <w:rsid w:val="00AA1828"/>
    <w:rsid w:val="00AA22D2"/>
    <w:rsid w:val="00AB0FA9"/>
    <w:rsid w:val="00AB1260"/>
    <w:rsid w:val="00AC0D35"/>
    <w:rsid w:val="00AC2B4B"/>
    <w:rsid w:val="00AC4CA0"/>
    <w:rsid w:val="00AC7223"/>
    <w:rsid w:val="00AD11A8"/>
    <w:rsid w:val="00AD5295"/>
    <w:rsid w:val="00AD5C5F"/>
    <w:rsid w:val="00AE3EEB"/>
    <w:rsid w:val="00AF173C"/>
    <w:rsid w:val="00B023A9"/>
    <w:rsid w:val="00B0283E"/>
    <w:rsid w:val="00B039EB"/>
    <w:rsid w:val="00B046CD"/>
    <w:rsid w:val="00B10CC3"/>
    <w:rsid w:val="00B124D8"/>
    <w:rsid w:val="00B311AD"/>
    <w:rsid w:val="00B345BB"/>
    <w:rsid w:val="00B3594C"/>
    <w:rsid w:val="00B35D5A"/>
    <w:rsid w:val="00B366DB"/>
    <w:rsid w:val="00B368A2"/>
    <w:rsid w:val="00B379F0"/>
    <w:rsid w:val="00B40CE3"/>
    <w:rsid w:val="00B42AFD"/>
    <w:rsid w:val="00B44A59"/>
    <w:rsid w:val="00B45496"/>
    <w:rsid w:val="00B47CE0"/>
    <w:rsid w:val="00B50401"/>
    <w:rsid w:val="00B527A5"/>
    <w:rsid w:val="00B53E87"/>
    <w:rsid w:val="00B54EBB"/>
    <w:rsid w:val="00B5690F"/>
    <w:rsid w:val="00B62844"/>
    <w:rsid w:val="00B63D4E"/>
    <w:rsid w:val="00B67F4A"/>
    <w:rsid w:val="00B7072C"/>
    <w:rsid w:val="00B70BA7"/>
    <w:rsid w:val="00B720FF"/>
    <w:rsid w:val="00B738F3"/>
    <w:rsid w:val="00B74062"/>
    <w:rsid w:val="00B752D4"/>
    <w:rsid w:val="00B80D74"/>
    <w:rsid w:val="00B82E78"/>
    <w:rsid w:val="00B87AA3"/>
    <w:rsid w:val="00B90798"/>
    <w:rsid w:val="00B93716"/>
    <w:rsid w:val="00B95B60"/>
    <w:rsid w:val="00B96746"/>
    <w:rsid w:val="00BA0A50"/>
    <w:rsid w:val="00BA0D9D"/>
    <w:rsid w:val="00BA770F"/>
    <w:rsid w:val="00BB0BC9"/>
    <w:rsid w:val="00BB3313"/>
    <w:rsid w:val="00BB39B5"/>
    <w:rsid w:val="00BB4B55"/>
    <w:rsid w:val="00BB7961"/>
    <w:rsid w:val="00BB7DC6"/>
    <w:rsid w:val="00BB7E3C"/>
    <w:rsid w:val="00BC15CF"/>
    <w:rsid w:val="00BC2777"/>
    <w:rsid w:val="00BD0398"/>
    <w:rsid w:val="00BD0572"/>
    <w:rsid w:val="00BD07A2"/>
    <w:rsid w:val="00BD109C"/>
    <w:rsid w:val="00BD2D6C"/>
    <w:rsid w:val="00BD4D09"/>
    <w:rsid w:val="00BD6097"/>
    <w:rsid w:val="00BD652C"/>
    <w:rsid w:val="00BD7A73"/>
    <w:rsid w:val="00BE0C7B"/>
    <w:rsid w:val="00BE2940"/>
    <w:rsid w:val="00BE41F4"/>
    <w:rsid w:val="00BE51C4"/>
    <w:rsid w:val="00BF6356"/>
    <w:rsid w:val="00BF6584"/>
    <w:rsid w:val="00C006C4"/>
    <w:rsid w:val="00C02132"/>
    <w:rsid w:val="00C02CAD"/>
    <w:rsid w:val="00C109F6"/>
    <w:rsid w:val="00C1125F"/>
    <w:rsid w:val="00C11A1C"/>
    <w:rsid w:val="00C12CB9"/>
    <w:rsid w:val="00C17CA1"/>
    <w:rsid w:val="00C17F62"/>
    <w:rsid w:val="00C207F9"/>
    <w:rsid w:val="00C21689"/>
    <w:rsid w:val="00C222E8"/>
    <w:rsid w:val="00C277C4"/>
    <w:rsid w:val="00C304B3"/>
    <w:rsid w:val="00C30DAF"/>
    <w:rsid w:val="00C32831"/>
    <w:rsid w:val="00C33E08"/>
    <w:rsid w:val="00C35C6D"/>
    <w:rsid w:val="00C35F3B"/>
    <w:rsid w:val="00C41E86"/>
    <w:rsid w:val="00C44B3A"/>
    <w:rsid w:val="00C462BD"/>
    <w:rsid w:val="00C50A3D"/>
    <w:rsid w:val="00C51E2C"/>
    <w:rsid w:val="00C5751E"/>
    <w:rsid w:val="00C61E3B"/>
    <w:rsid w:val="00C6224A"/>
    <w:rsid w:val="00C62D0A"/>
    <w:rsid w:val="00C66AF0"/>
    <w:rsid w:val="00C7208D"/>
    <w:rsid w:val="00C76E27"/>
    <w:rsid w:val="00C83104"/>
    <w:rsid w:val="00C83146"/>
    <w:rsid w:val="00C874C2"/>
    <w:rsid w:val="00C875D9"/>
    <w:rsid w:val="00C87D32"/>
    <w:rsid w:val="00C92325"/>
    <w:rsid w:val="00C93A94"/>
    <w:rsid w:val="00C94E1B"/>
    <w:rsid w:val="00C95612"/>
    <w:rsid w:val="00C97CAB"/>
    <w:rsid w:val="00CA0D6C"/>
    <w:rsid w:val="00CA1A5F"/>
    <w:rsid w:val="00CA2F19"/>
    <w:rsid w:val="00CA3F99"/>
    <w:rsid w:val="00CA4343"/>
    <w:rsid w:val="00CA6E90"/>
    <w:rsid w:val="00CB0FB2"/>
    <w:rsid w:val="00CB2242"/>
    <w:rsid w:val="00CB3338"/>
    <w:rsid w:val="00CB386B"/>
    <w:rsid w:val="00CB3923"/>
    <w:rsid w:val="00CC3E7A"/>
    <w:rsid w:val="00CC407B"/>
    <w:rsid w:val="00CC7B47"/>
    <w:rsid w:val="00CC7CE8"/>
    <w:rsid w:val="00CD1FEF"/>
    <w:rsid w:val="00CE018D"/>
    <w:rsid w:val="00CE0799"/>
    <w:rsid w:val="00CE262D"/>
    <w:rsid w:val="00CE2E11"/>
    <w:rsid w:val="00CE313C"/>
    <w:rsid w:val="00CE7D48"/>
    <w:rsid w:val="00CF1808"/>
    <w:rsid w:val="00CF1B4A"/>
    <w:rsid w:val="00CF49C0"/>
    <w:rsid w:val="00D1037F"/>
    <w:rsid w:val="00D10643"/>
    <w:rsid w:val="00D1501A"/>
    <w:rsid w:val="00D15290"/>
    <w:rsid w:val="00D1734E"/>
    <w:rsid w:val="00D2043A"/>
    <w:rsid w:val="00D22498"/>
    <w:rsid w:val="00D25370"/>
    <w:rsid w:val="00D25728"/>
    <w:rsid w:val="00D30C79"/>
    <w:rsid w:val="00D33A59"/>
    <w:rsid w:val="00D34AA8"/>
    <w:rsid w:val="00D35B77"/>
    <w:rsid w:val="00D45BE1"/>
    <w:rsid w:val="00D46875"/>
    <w:rsid w:val="00D501D0"/>
    <w:rsid w:val="00D55052"/>
    <w:rsid w:val="00D55354"/>
    <w:rsid w:val="00D6259D"/>
    <w:rsid w:val="00D64730"/>
    <w:rsid w:val="00D721D1"/>
    <w:rsid w:val="00D769FD"/>
    <w:rsid w:val="00D81D53"/>
    <w:rsid w:val="00D85DB6"/>
    <w:rsid w:val="00D873F6"/>
    <w:rsid w:val="00D9034D"/>
    <w:rsid w:val="00D91931"/>
    <w:rsid w:val="00D91C5E"/>
    <w:rsid w:val="00D96A4B"/>
    <w:rsid w:val="00DA099B"/>
    <w:rsid w:val="00DB117C"/>
    <w:rsid w:val="00DB4230"/>
    <w:rsid w:val="00DC2690"/>
    <w:rsid w:val="00DC3806"/>
    <w:rsid w:val="00DC58B8"/>
    <w:rsid w:val="00DD0771"/>
    <w:rsid w:val="00DD4236"/>
    <w:rsid w:val="00DD4FBC"/>
    <w:rsid w:val="00DE05AA"/>
    <w:rsid w:val="00DE11A0"/>
    <w:rsid w:val="00DE3C24"/>
    <w:rsid w:val="00DE3CF7"/>
    <w:rsid w:val="00DE4962"/>
    <w:rsid w:val="00DE614C"/>
    <w:rsid w:val="00DE675C"/>
    <w:rsid w:val="00DF2AC5"/>
    <w:rsid w:val="00DF3717"/>
    <w:rsid w:val="00DF461A"/>
    <w:rsid w:val="00DF57AF"/>
    <w:rsid w:val="00DF75FE"/>
    <w:rsid w:val="00E01957"/>
    <w:rsid w:val="00E01F46"/>
    <w:rsid w:val="00E057B4"/>
    <w:rsid w:val="00E11008"/>
    <w:rsid w:val="00E11054"/>
    <w:rsid w:val="00E11C52"/>
    <w:rsid w:val="00E11E76"/>
    <w:rsid w:val="00E13D9C"/>
    <w:rsid w:val="00E213F8"/>
    <w:rsid w:val="00E22DED"/>
    <w:rsid w:val="00E24E89"/>
    <w:rsid w:val="00E31E52"/>
    <w:rsid w:val="00E3557B"/>
    <w:rsid w:val="00E35614"/>
    <w:rsid w:val="00E47894"/>
    <w:rsid w:val="00E52E97"/>
    <w:rsid w:val="00E538C7"/>
    <w:rsid w:val="00E57D54"/>
    <w:rsid w:val="00E62670"/>
    <w:rsid w:val="00E63A95"/>
    <w:rsid w:val="00E655A2"/>
    <w:rsid w:val="00E67175"/>
    <w:rsid w:val="00E727FE"/>
    <w:rsid w:val="00E74430"/>
    <w:rsid w:val="00E80727"/>
    <w:rsid w:val="00E80D14"/>
    <w:rsid w:val="00E80D54"/>
    <w:rsid w:val="00E836CD"/>
    <w:rsid w:val="00E84C5F"/>
    <w:rsid w:val="00E86990"/>
    <w:rsid w:val="00E92406"/>
    <w:rsid w:val="00E92438"/>
    <w:rsid w:val="00E9261E"/>
    <w:rsid w:val="00E94534"/>
    <w:rsid w:val="00EA7CAA"/>
    <w:rsid w:val="00EB42E8"/>
    <w:rsid w:val="00EB7893"/>
    <w:rsid w:val="00EC36BA"/>
    <w:rsid w:val="00EC5470"/>
    <w:rsid w:val="00EC6027"/>
    <w:rsid w:val="00EC7BFC"/>
    <w:rsid w:val="00ED5991"/>
    <w:rsid w:val="00EE16F5"/>
    <w:rsid w:val="00EF0715"/>
    <w:rsid w:val="00EF112E"/>
    <w:rsid w:val="00EF35A2"/>
    <w:rsid w:val="00F00A27"/>
    <w:rsid w:val="00F07191"/>
    <w:rsid w:val="00F07FA1"/>
    <w:rsid w:val="00F12AC9"/>
    <w:rsid w:val="00F14904"/>
    <w:rsid w:val="00F1611A"/>
    <w:rsid w:val="00F1731D"/>
    <w:rsid w:val="00F22986"/>
    <w:rsid w:val="00F32589"/>
    <w:rsid w:val="00F32763"/>
    <w:rsid w:val="00F40134"/>
    <w:rsid w:val="00F440C1"/>
    <w:rsid w:val="00F4729B"/>
    <w:rsid w:val="00F47463"/>
    <w:rsid w:val="00F47BD1"/>
    <w:rsid w:val="00F47F18"/>
    <w:rsid w:val="00F506BE"/>
    <w:rsid w:val="00F51C2E"/>
    <w:rsid w:val="00F54E46"/>
    <w:rsid w:val="00F56D11"/>
    <w:rsid w:val="00F57DCA"/>
    <w:rsid w:val="00F627AA"/>
    <w:rsid w:val="00F64706"/>
    <w:rsid w:val="00F671AB"/>
    <w:rsid w:val="00F706F5"/>
    <w:rsid w:val="00F75944"/>
    <w:rsid w:val="00F7605C"/>
    <w:rsid w:val="00F804AA"/>
    <w:rsid w:val="00F872A5"/>
    <w:rsid w:val="00F907AC"/>
    <w:rsid w:val="00F90A67"/>
    <w:rsid w:val="00F95A43"/>
    <w:rsid w:val="00F95F9F"/>
    <w:rsid w:val="00FA56C2"/>
    <w:rsid w:val="00FA62A0"/>
    <w:rsid w:val="00FA6960"/>
    <w:rsid w:val="00FA6D6F"/>
    <w:rsid w:val="00FA6E93"/>
    <w:rsid w:val="00FA6FF1"/>
    <w:rsid w:val="00FA7895"/>
    <w:rsid w:val="00FB1832"/>
    <w:rsid w:val="00FB32F1"/>
    <w:rsid w:val="00FB4EA0"/>
    <w:rsid w:val="00FB607C"/>
    <w:rsid w:val="00FB6C40"/>
    <w:rsid w:val="00FB7F5A"/>
    <w:rsid w:val="00FC3752"/>
    <w:rsid w:val="00FC3777"/>
    <w:rsid w:val="00FC525C"/>
    <w:rsid w:val="00FD052B"/>
    <w:rsid w:val="00FD235F"/>
    <w:rsid w:val="00FD2C56"/>
    <w:rsid w:val="00FE08F9"/>
    <w:rsid w:val="00FE2BAF"/>
    <w:rsid w:val="00FE3033"/>
    <w:rsid w:val="00FE3C4B"/>
    <w:rsid w:val="00FE734B"/>
    <w:rsid w:val="00FF0398"/>
    <w:rsid w:val="00FF2844"/>
    <w:rsid w:val="00FF3447"/>
    <w:rsid w:val="00FF6EF8"/>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EE"/>
    <w:pPr>
      <w:ind w:left="360" w:right="360"/>
    </w:pPr>
    <w:rPr>
      <w:rFonts w:ascii="Arial" w:hAnsi="Arial"/>
      <w:sz w:val="22"/>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rsid w:val="00E01F46"/>
    <w:pPr>
      <w:keepNext/>
      <w:jc w:val="center"/>
      <w:outlineLvl w:val="1"/>
    </w:pPr>
    <w:rPr>
      <w:b/>
      <w:sz w:val="24"/>
    </w:rPr>
  </w:style>
  <w:style w:type="paragraph" w:styleId="Heading3">
    <w:name w:val="heading 3"/>
    <w:basedOn w:val="Normal"/>
    <w:next w:val="Normal"/>
    <w:qFormat/>
    <w:pPr>
      <w:keepNext/>
      <w:numPr>
        <w:numId w:val="5"/>
      </w:numPr>
      <w:tabs>
        <w:tab w:val="left" w:pos="720"/>
      </w:tabs>
      <w:jc w:val="both"/>
      <w:outlineLvl w:val="2"/>
    </w:pPr>
    <w:rPr>
      <w:b/>
      <w:sz w:val="20"/>
      <w:u w:val="single"/>
    </w:rPr>
  </w:style>
  <w:style w:type="paragraph" w:styleId="Heading4">
    <w:name w:val="heading 4"/>
    <w:basedOn w:val="Normal"/>
    <w:next w:val="Normal"/>
    <w:qFormat/>
    <w:pPr>
      <w:keepNext/>
      <w:tabs>
        <w:tab w:val="left" w:pos="450"/>
        <w:tab w:val="left" w:pos="3600"/>
      </w:tabs>
      <w:jc w:val="both"/>
      <w:outlineLvl w:val="3"/>
    </w:pPr>
    <w:rPr>
      <w:b/>
      <w:sz w:val="20"/>
    </w:rPr>
  </w:style>
  <w:style w:type="paragraph" w:styleId="Heading5">
    <w:name w:val="heading 5"/>
    <w:basedOn w:val="Normal"/>
    <w:next w:val="Normal"/>
    <w:qFormat/>
    <w:pPr>
      <w:keepNext/>
      <w:outlineLvl w:val="4"/>
    </w:pPr>
    <w:rPr>
      <w:b/>
      <w:sz w:val="20"/>
      <w:u w:val="single"/>
    </w:rPr>
  </w:style>
  <w:style w:type="paragraph" w:styleId="Heading6">
    <w:name w:val="heading 6"/>
    <w:basedOn w:val="Normal"/>
    <w:next w:val="Normal"/>
    <w:qFormat/>
    <w:pPr>
      <w:keepNext/>
      <w:jc w:val="both"/>
      <w:outlineLvl w:val="5"/>
    </w:pPr>
    <w:rPr>
      <w:sz w:val="20"/>
      <w:u w:val="single"/>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ind w:left="720" w:hanging="720"/>
      <w:jc w:val="both"/>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link w:val="HeaderChar"/>
    <w:rsid w:val="007717E7"/>
    <w:pPr>
      <w:tabs>
        <w:tab w:val="center" w:pos="4320"/>
        <w:tab w:val="right" w:pos="8640"/>
      </w:tabs>
      <w:ind w:left="0" w:right="0"/>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Indent">
    <w:name w:val="Body Text Indent"/>
    <w:basedOn w:val="Normal"/>
    <w:pPr>
      <w:tabs>
        <w:tab w:val="left" w:pos="12240"/>
        <w:tab w:val="left" w:pos="14400"/>
      </w:tabs>
      <w:ind w:right="-990" w:hanging="270"/>
    </w:pPr>
    <w:rPr>
      <w:rFonts w:ascii="Times" w:eastAsia="Times" w:hAnsi="Times"/>
      <w:sz w:val="24"/>
    </w:rPr>
  </w:style>
  <w:style w:type="character" w:styleId="FollowedHyperlink">
    <w:name w:val="FollowedHyperlink"/>
    <w:rPr>
      <w:color w:val="800080"/>
      <w:u w:val="single"/>
    </w:rPr>
  </w:style>
  <w:style w:type="paragraph" w:styleId="BodyTextIndent2">
    <w:name w:val="Body Text Indent 2"/>
    <w:basedOn w:val="Normal"/>
    <w:pPr>
      <w:widowControl w:val="0"/>
      <w:autoSpaceDE w:val="0"/>
      <w:autoSpaceDN w:val="0"/>
      <w:adjustRightInd w:val="0"/>
      <w:spacing w:before="9" w:line="240" w:lineRule="exact"/>
      <w:ind w:left="720"/>
      <w:jc w:val="both"/>
    </w:pPr>
    <w:rPr>
      <w:szCs w:val="22"/>
    </w:rPr>
  </w:style>
  <w:style w:type="paragraph" w:styleId="BodyTextIndent3">
    <w:name w:val="Body Text Indent 3"/>
    <w:basedOn w:val="Normal"/>
    <w:pPr>
      <w:ind w:left="720"/>
      <w:jc w:val="both"/>
    </w:pPr>
    <w:rPr>
      <w:sz w:val="24"/>
      <w:szCs w:val="22"/>
    </w:rPr>
  </w:style>
  <w:style w:type="paragraph" w:styleId="BodyText2">
    <w:name w:val="Body Text 2"/>
    <w:basedOn w:val="Normal"/>
    <w:pPr>
      <w:jc w:val="center"/>
    </w:pPr>
    <w:rPr>
      <w:b/>
      <w:bCs/>
    </w:rPr>
  </w:style>
  <w:style w:type="paragraph" w:styleId="BodyText3">
    <w:name w:val="Body Text 3"/>
    <w:basedOn w:val="Normal"/>
    <w:pPr>
      <w:tabs>
        <w:tab w:val="left" w:pos="360"/>
      </w:tabs>
      <w:jc w:val="both"/>
    </w:pPr>
    <w:rPr>
      <w:color w:val="FF0000"/>
      <w:sz w:val="24"/>
    </w:rPr>
  </w:style>
  <w:style w:type="paragraph" w:styleId="BalloonText">
    <w:name w:val="Balloon Text"/>
    <w:basedOn w:val="Normal"/>
    <w:semiHidden/>
    <w:rsid w:val="00EF112E"/>
    <w:rPr>
      <w:rFonts w:ascii="Tahoma" w:hAnsi="Tahoma" w:cs="Tahoma"/>
      <w:sz w:val="16"/>
      <w:szCs w:val="16"/>
    </w:rPr>
  </w:style>
  <w:style w:type="character" w:customStyle="1" w:styleId="FooterChar">
    <w:name w:val="Footer Char"/>
    <w:link w:val="Footer"/>
    <w:rsid w:val="009B5E4E"/>
    <w:rPr>
      <w:sz w:val="22"/>
    </w:rPr>
  </w:style>
  <w:style w:type="character" w:customStyle="1" w:styleId="HeaderChar">
    <w:name w:val="Header Char"/>
    <w:link w:val="Header"/>
    <w:rsid w:val="007717E7"/>
    <w:rPr>
      <w:rFonts w:ascii="Arial" w:hAnsi="Arial"/>
    </w:rPr>
  </w:style>
  <w:style w:type="character" w:styleId="Emphasis">
    <w:name w:val="Emphasis"/>
    <w:uiPriority w:val="20"/>
    <w:qFormat/>
    <w:rsid w:val="008940B4"/>
    <w:rPr>
      <w:i/>
      <w:iCs/>
    </w:rPr>
  </w:style>
  <w:style w:type="paragraph" w:styleId="NormalWeb">
    <w:name w:val="Normal (Web)"/>
    <w:basedOn w:val="Normal"/>
    <w:uiPriority w:val="99"/>
    <w:unhideWhenUsed/>
    <w:rsid w:val="00076F9C"/>
    <w:pPr>
      <w:spacing w:before="100" w:beforeAutospacing="1" w:after="100" w:afterAutospacing="1"/>
    </w:pPr>
    <w:rPr>
      <w:sz w:val="24"/>
      <w:szCs w:val="24"/>
    </w:rPr>
  </w:style>
  <w:style w:type="paragraph" w:styleId="ListParagraph">
    <w:name w:val="List Paragraph"/>
    <w:basedOn w:val="Normal"/>
    <w:uiPriority w:val="34"/>
    <w:qFormat/>
    <w:rsid w:val="00D34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EE"/>
    <w:pPr>
      <w:ind w:left="360" w:right="360"/>
    </w:pPr>
    <w:rPr>
      <w:rFonts w:ascii="Arial" w:hAnsi="Arial"/>
      <w:sz w:val="22"/>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rsid w:val="00E01F46"/>
    <w:pPr>
      <w:keepNext/>
      <w:jc w:val="center"/>
      <w:outlineLvl w:val="1"/>
    </w:pPr>
    <w:rPr>
      <w:b/>
      <w:sz w:val="24"/>
    </w:rPr>
  </w:style>
  <w:style w:type="paragraph" w:styleId="Heading3">
    <w:name w:val="heading 3"/>
    <w:basedOn w:val="Normal"/>
    <w:next w:val="Normal"/>
    <w:qFormat/>
    <w:pPr>
      <w:keepNext/>
      <w:numPr>
        <w:numId w:val="5"/>
      </w:numPr>
      <w:tabs>
        <w:tab w:val="left" w:pos="720"/>
      </w:tabs>
      <w:jc w:val="both"/>
      <w:outlineLvl w:val="2"/>
    </w:pPr>
    <w:rPr>
      <w:b/>
      <w:sz w:val="20"/>
      <w:u w:val="single"/>
    </w:rPr>
  </w:style>
  <w:style w:type="paragraph" w:styleId="Heading4">
    <w:name w:val="heading 4"/>
    <w:basedOn w:val="Normal"/>
    <w:next w:val="Normal"/>
    <w:qFormat/>
    <w:pPr>
      <w:keepNext/>
      <w:tabs>
        <w:tab w:val="left" w:pos="450"/>
        <w:tab w:val="left" w:pos="3600"/>
      </w:tabs>
      <w:jc w:val="both"/>
      <w:outlineLvl w:val="3"/>
    </w:pPr>
    <w:rPr>
      <w:b/>
      <w:sz w:val="20"/>
    </w:rPr>
  </w:style>
  <w:style w:type="paragraph" w:styleId="Heading5">
    <w:name w:val="heading 5"/>
    <w:basedOn w:val="Normal"/>
    <w:next w:val="Normal"/>
    <w:qFormat/>
    <w:pPr>
      <w:keepNext/>
      <w:outlineLvl w:val="4"/>
    </w:pPr>
    <w:rPr>
      <w:b/>
      <w:sz w:val="20"/>
      <w:u w:val="single"/>
    </w:rPr>
  </w:style>
  <w:style w:type="paragraph" w:styleId="Heading6">
    <w:name w:val="heading 6"/>
    <w:basedOn w:val="Normal"/>
    <w:next w:val="Normal"/>
    <w:qFormat/>
    <w:pPr>
      <w:keepNext/>
      <w:jc w:val="both"/>
      <w:outlineLvl w:val="5"/>
    </w:pPr>
    <w:rPr>
      <w:sz w:val="20"/>
      <w:u w:val="single"/>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ind w:left="720" w:hanging="720"/>
      <w:jc w:val="both"/>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link w:val="HeaderChar"/>
    <w:rsid w:val="007717E7"/>
    <w:pPr>
      <w:tabs>
        <w:tab w:val="center" w:pos="4320"/>
        <w:tab w:val="right" w:pos="8640"/>
      </w:tabs>
      <w:ind w:left="0" w:right="0"/>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Indent">
    <w:name w:val="Body Text Indent"/>
    <w:basedOn w:val="Normal"/>
    <w:pPr>
      <w:tabs>
        <w:tab w:val="left" w:pos="12240"/>
        <w:tab w:val="left" w:pos="14400"/>
      </w:tabs>
      <w:ind w:right="-990" w:hanging="270"/>
    </w:pPr>
    <w:rPr>
      <w:rFonts w:ascii="Times" w:eastAsia="Times" w:hAnsi="Times"/>
      <w:sz w:val="24"/>
    </w:rPr>
  </w:style>
  <w:style w:type="character" w:styleId="FollowedHyperlink">
    <w:name w:val="FollowedHyperlink"/>
    <w:rPr>
      <w:color w:val="800080"/>
      <w:u w:val="single"/>
    </w:rPr>
  </w:style>
  <w:style w:type="paragraph" w:styleId="BodyTextIndent2">
    <w:name w:val="Body Text Indent 2"/>
    <w:basedOn w:val="Normal"/>
    <w:pPr>
      <w:widowControl w:val="0"/>
      <w:autoSpaceDE w:val="0"/>
      <w:autoSpaceDN w:val="0"/>
      <w:adjustRightInd w:val="0"/>
      <w:spacing w:before="9" w:line="240" w:lineRule="exact"/>
      <w:ind w:left="720"/>
      <w:jc w:val="both"/>
    </w:pPr>
    <w:rPr>
      <w:szCs w:val="22"/>
    </w:rPr>
  </w:style>
  <w:style w:type="paragraph" w:styleId="BodyTextIndent3">
    <w:name w:val="Body Text Indent 3"/>
    <w:basedOn w:val="Normal"/>
    <w:pPr>
      <w:ind w:left="720"/>
      <w:jc w:val="both"/>
    </w:pPr>
    <w:rPr>
      <w:sz w:val="24"/>
      <w:szCs w:val="22"/>
    </w:rPr>
  </w:style>
  <w:style w:type="paragraph" w:styleId="BodyText2">
    <w:name w:val="Body Text 2"/>
    <w:basedOn w:val="Normal"/>
    <w:pPr>
      <w:jc w:val="center"/>
    </w:pPr>
    <w:rPr>
      <w:b/>
      <w:bCs/>
    </w:rPr>
  </w:style>
  <w:style w:type="paragraph" w:styleId="BodyText3">
    <w:name w:val="Body Text 3"/>
    <w:basedOn w:val="Normal"/>
    <w:pPr>
      <w:tabs>
        <w:tab w:val="left" w:pos="360"/>
      </w:tabs>
      <w:jc w:val="both"/>
    </w:pPr>
    <w:rPr>
      <w:color w:val="FF0000"/>
      <w:sz w:val="24"/>
    </w:rPr>
  </w:style>
  <w:style w:type="paragraph" w:styleId="BalloonText">
    <w:name w:val="Balloon Text"/>
    <w:basedOn w:val="Normal"/>
    <w:semiHidden/>
    <w:rsid w:val="00EF112E"/>
    <w:rPr>
      <w:rFonts w:ascii="Tahoma" w:hAnsi="Tahoma" w:cs="Tahoma"/>
      <w:sz w:val="16"/>
      <w:szCs w:val="16"/>
    </w:rPr>
  </w:style>
  <w:style w:type="character" w:customStyle="1" w:styleId="FooterChar">
    <w:name w:val="Footer Char"/>
    <w:link w:val="Footer"/>
    <w:rsid w:val="009B5E4E"/>
    <w:rPr>
      <w:sz w:val="22"/>
    </w:rPr>
  </w:style>
  <w:style w:type="character" w:customStyle="1" w:styleId="HeaderChar">
    <w:name w:val="Header Char"/>
    <w:link w:val="Header"/>
    <w:rsid w:val="007717E7"/>
    <w:rPr>
      <w:rFonts w:ascii="Arial" w:hAnsi="Arial"/>
    </w:rPr>
  </w:style>
  <w:style w:type="character" w:styleId="Emphasis">
    <w:name w:val="Emphasis"/>
    <w:uiPriority w:val="20"/>
    <w:qFormat/>
    <w:rsid w:val="008940B4"/>
    <w:rPr>
      <w:i/>
      <w:iCs/>
    </w:rPr>
  </w:style>
  <w:style w:type="paragraph" w:styleId="NormalWeb">
    <w:name w:val="Normal (Web)"/>
    <w:basedOn w:val="Normal"/>
    <w:uiPriority w:val="99"/>
    <w:unhideWhenUsed/>
    <w:rsid w:val="00076F9C"/>
    <w:pPr>
      <w:spacing w:before="100" w:beforeAutospacing="1" w:after="100" w:afterAutospacing="1"/>
    </w:pPr>
    <w:rPr>
      <w:sz w:val="24"/>
      <w:szCs w:val="24"/>
    </w:rPr>
  </w:style>
  <w:style w:type="paragraph" w:styleId="ListParagraph">
    <w:name w:val="List Paragraph"/>
    <w:basedOn w:val="Normal"/>
    <w:uiPriority w:val="34"/>
    <w:qFormat/>
    <w:rsid w:val="00D34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97008">
      <w:bodyDiv w:val="1"/>
      <w:marLeft w:val="0"/>
      <w:marRight w:val="0"/>
      <w:marTop w:val="0"/>
      <w:marBottom w:val="0"/>
      <w:divBdr>
        <w:top w:val="none" w:sz="0" w:space="0" w:color="auto"/>
        <w:left w:val="none" w:sz="0" w:space="0" w:color="auto"/>
        <w:bottom w:val="none" w:sz="0" w:space="0" w:color="auto"/>
        <w:right w:val="none" w:sz="0" w:space="0" w:color="auto"/>
      </w:divBdr>
    </w:div>
    <w:div w:id="951592846">
      <w:bodyDiv w:val="1"/>
      <w:marLeft w:val="0"/>
      <w:marRight w:val="0"/>
      <w:marTop w:val="0"/>
      <w:marBottom w:val="0"/>
      <w:divBdr>
        <w:top w:val="none" w:sz="0" w:space="0" w:color="auto"/>
        <w:left w:val="none" w:sz="0" w:space="0" w:color="auto"/>
        <w:bottom w:val="none" w:sz="0" w:space="0" w:color="auto"/>
        <w:right w:val="none" w:sz="0" w:space="0" w:color="auto"/>
      </w:divBdr>
    </w:div>
    <w:div w:id="1232810868">
      <w:bodyDiv w:val="1"/>
      <w:marLeft w:val="0"/>
      <w:marRight w:val="0"/>
      <w:marTop w:val="0"/>
      <w:marBottom w:val="0"/>
      <w:divBdr>
        <w:top w:val="none" w:sz="0" w:space="0" w:color="auto"/>
        <w:left w:val="none" w:sz="0" w:space="0" w:color="auto"/>
        <w:bottom w:val="none" w:sz="0" w:space="0" w:color="auto"/>
        <w:right w:val="none" w:sz="0" w:space="0" w:color="auto"/>
      </w:divBdr>
    </w:div>
    <w:div w:id="1661079826">
      <w:bodyDiv w:val="1"/>
      <w:marLeft w:val="60"/>
      <w:marRight w:val="60"/>
      <w:marTop w:val="60"/>
      <w:marBottom w:val="15"/>
      <w:divBdr>
        <w:top w:val="none" w:sz="0" w:space="0" w:color="auto"/>
        <w:left w:val="none" w:sz="0" w:space="0" w:color="auto"/>
        <w:bottom w:val="none" w:sz="0" w:space="0" w:color="auto"/>
        <w:right w:val="none" w:sz="0" w:space="0" w:color="auto"/>
      </w:divBdr>
      <w:divsChild>
        <w:div w:id="1231885604">
          <w:marLeft w:val="0"/>
          <w:marRight w:val="0"/>
          <w:marTop w:val="0"/>
          <w:marBottom w:val="0"/>
          <w:divBdr>
            <w:top w:val="none" w:sz="0" w:space="0" w:color="auto"/>
            <w:left w:val="none" w:sz="0" w:space="0" w:color="auto"/>
            <w:bottom w:val="none" w:sz="0" w:space="0" w:color="auto"/>
            <w:right w:val="none" w:sz="0" w:space="0" w:color="auto"/>
          </w:divBdr>
        </w:div>
        <w:div w:id="568729762">
          <w:marLeft w:val="0"/>
          <w:marRight w:val="0"/>
          <w:marTop w:val="0"/>
          <w:marBottom w:val="0"/>
          <w:divBdr>
            <w:top w:val="none" w:sz="0" w:space="0" w:color="auto"/>
            <w:left w:val="none" w:sz="0" w:space="0" w:color="auto"/>
            <w:bottom w:val="none" w:sz="0" w:space="0" w:color="auto"/>
            <w:right w:val="none" w:sz="0" w:space="0" w:color="auto"/>
          </w:divBdr>
        </w:div>
        <w:div w:id="2067147653">
          <w:marLeft w:val="0"/>
          <w:marRight w:val="0"/>
          <w:marTop w:val="0"/>
          <w:marBottom w:val="0"/>
          <w:divBdr>
            <w:top w:val="none" w:sz="0" w:space="0" w:color="auto"/>
            <w:left w:val="none" w:sz="0" w:space="0" w:color="auto"/>
            <w:bottom w:val="none" w:sz="0" w:space="0" w:color="auto"/>
            <w:right w:val="none" w:sz="0" w:space="0" w:color="auto"/>
          </w:divBdr>
        </w:div>
        <w:div w:id="465008808">
          <w:marLeft w:val="0"/>
          <w:marRight w:val="0"/>
          <w:marTop w:val="0"/>
          <w:marBottom w:val="0"/>
          <w:divBdr>
            <w:top w:val="none" w:sz="0" w:space="0" w:color="auto"/>
            <w:left w:val="none" w:sz="0" w:space="0" w:color="auto"/>
            <w:bottom w:val="none" w:sz="0" w:space="0" w:color="auto"/>
            <w:right w:val="none" w:sz="0" w:space="0" w:color="auto"/>
          </w:divBdr>
        </w:div>
      </w:divsChild>
    </w:div>
    <w:div w:id="1849174192">
      <w:bodyDiv w:val="1"/>
      <w:marLeft w:val="60"/>
      <w:marRight w:val="60"/>
      <w:marTop w:val="60"/>
      <w:marBottom w:val="15"/>
      <w:divBdr>
        <w:top w:val="none" w:sz="0" w:space="0" w:color="auto"/>
        <w:left w:val="none" w:sz="0" w:space="0" w:color="auto"/>
        <w:bottom w:val="none" w:sz="0" w:space="0" w:color="auto"/>
        <w:right w:val="none" w:sz="0" w:space="0" w:color="auto"/>
      </w:divBdr>
      <w:divsChild>
        <w:div w:id="184898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1EDA-037E-4FED-A981-29B5E89E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806</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MENDOCINO HISTORICAL REVIEW BOARD</vt:lpstr>
    </vt:vector>
  </TitlesOfParts>
  <Company>Mendocino County</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MENDOCINO HISTORICAL REVIEW BOARD</dc:title>
  <dc:creator>Planning &amp; Building</dc:creator>
  <cp:lastModifiedBy>Juliana Cherry</cp:lastModifiedBy>
  <cp:revision>3</cp:revision>
  <cp:lastPrinted>2017-12-20T23:44:00Z</cp:lastPrinted>
  <dcterms:created xsi:type="dcterms:W3CDTF">2018-04-06T18:26:00Z</dcterms:created>
  <dcterms:modified xsi:type="dcterms:W3CDTF">2018-04-06T19:15:00Z</dcterms:modified>
</cp:coreProperties>
</file>